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FC" w:rsidRPr="008B1731" w:rsidRDefault="008B1731" w:rsidP="00E776FC">
      <w:pPr>
        <w:widowControl w:val="0"/>
        <w:autoSpaceDE w:val="0"/>
        <w:autoSpaceDN w:val="0"/>
        <w:adjustRightInd w:val="0"/>
        <w:ind w:left="5580"/>
        <w:jc w:val="right"/>
        <w:rPr>
          <w:szCs w:val="24"/>
          <w:lang w:val="kk-KZ"/>
        </w:rPr>
      </w:pPr>
      <w:r w:rsidRPr="008B1731">
        <w:rPr>
          <w:b/>
          <w:bCs/>
          <w:szCs w:val="24"/>
          <w:lang w:val="kk-KZ"/>
        </w:rPr>
        <w:t>«</w:t>
      </w:r>
      <w:r w:rsidR="005C7C3E" w:rsidRPr="008B1731">
        <w:rPr>
          <w:b/>
          <w:bCs/>
          <w:szCs w:val="24"/>
          <w:lang w:val="kk-KZ"/>
        </w:rPr>
        <w:t>БЕКІТІЛДІ</w:t>
      </w:r>
      <w:r w:rsidRPr="008B1731">
        <w:rPr>
          <w:b/>
          <w:bCs/>
          <w:szCs w:val="24"/>
          <w:lang w:val="kk-KZ"/>
        </w:rPr>
        <w:t>»</w:t>
      </w:r>
    </w:p>
    <w:p w:rsidR="00E776FC" w:rsidRPr="008B1731" w:rsidRDefault="00E776FC" w:rsidP="00E776FC">
      <w:pPr>
        <w:widowControl w:val="0"/>
        <w:autoSpaceDE w:val="0"/>
        <w:autoSpaceDN w:val="0"/>
        <w:adjustRightInd w:val="0"/>
        <w:jc w:val="right"/>
        <w:rPr>
          <w:szCs w:val="24"/>
          <w:lang w:val="kk-KZ"/>
        </w:rPr>
      </w:pPr>
    </w:p>
    <w:p w:rsidR="008B1731" w:rsidRPr="008B1731" w:rsidRDefault="008B1731" w:rsidP="008B1731">
      <w:pPr>
        <w:widowControl w:val="0"/>
        <w:autoSpaceDE w:val="0"/>
        <w:autoSpaceDN w:val="0"/>
        <w:adjustRightInd w:val="0"/>
        <w:ind w:left="4800"/>
        <w:jc w:val="right"/>
        <w:rPr>
          <w:szCs w:val="24"/>
          <w:lang w:val="kk-KZ"/>
        </w:rPr>
      </w:pPr>
      <w:r w:rsidRPr="008B1731">
        <w:rPr>
          <w:b/>
          <w:bCs/>
          <w:szCs w:val="24"/>
          <w:lang w:val="kk-KZ"/>
        </w:rPr>
        <w:t xml:space="preserve">«Даму» кәсіпкерлікті дамыту қоры» АҚ </w:t>
      </w:r>
    </w:p>
    <w:p w:rsidR="00E776FC" w:rsidRPr="008B1731" w:rsidRDefault="005C7C3E" w:rsidP="00E776FC">
      <w:pPr>
        <w:widowControl w:val="0"/>
        <w:autoSpaceDE w:val="0"/>
        <w:autoSpaceDN w:val="0"/>
        <w:adjustRightInd w:val="0"/>
        <w:ind w:left="4800"/>
        <w:jc w:val="right"/>
        <w:rPr>
          <w:b/>
          <w:bCs/>
          <w:szCs w:val="24"/>
          <w:lang w:val="kk-KZ"/>
        </w:rPr>
      </w:pPr>
      <w:r w:rsidRPr="008B1731">
        <w:rPr>
          <w:b/>
          <w:bCs/>
          <w:szCs w:val="24"/>
          <w:lang w:val="kk-KZ"/>
        </w:rPr>
        <w:t xml:space="preserve">      Басқарма Шешімімен</w:t>
      </w:r>
    </w:p>
    <w:p w:rsidR="00E776FC" w:rsidRPr="008B1731" w:rsidRDefault="005C7C3E" w:rsidP="00E776FC">
      <w:pPr>
        <w:widowControl w:val="0"/>
        <w:tabs>
          <w:tab w:val="left" w:pos="9923"/>
        </w:tabs>
        <w:overflowPunct w:val="0"/>
        <w:autoSpaceDE w:val="0"/>
        <w:autoSpaceDN w:val="0"/>
        <w:adjustRightInd w:val="0"/>
        <w:ind w:left="5380" w:right="17" w:hanging="108"/>
        <w:jc w:val="right"/>
        <w:rPr>
          <w:szCs w:val="24"/>
          <w:lang w:val="kk-KZ"/>
        </w:rPr>
      </w:pPr>
      <w:r w:rsidRPr="008B1731">
        <w:rPr>
          <w:b/>
          <w:bCs/>
          <w:szCs w:val="24"/>
          <w:lang w:val="kk-KZ"/>
        </w:rPr>
        <w:tab/>
      </w:r>
    </w:p>
    <w:p w:rsidR="008B1731" w:rsidRPr="008B1731" w:rsidRDefault="008B1731" w:rsidP="008B1731">
      <w:pPr>
        <w:widowControl w:val="0"/>
        <w:overflowPunct w:val="0"/>
        <w:autoSpaceDE w:val="0"/>
        <w:autoSpaceDN w:val="0"/>
        <w:adjustRightInd w:val="0"/>
        <w:ind w:left="4580"/>
        <w:jc w:val="right"/>
        <w:rPr>
          <w:b/>
          <w:bCs/>
          <w:szCs w:val="24"/>
          <w:lang w:val="kk-KZ"/>
        </w:rPr>
      </w:pPr>
      <w:r w:rsidRPr="008B1731">
        <w:rPr>
          <w:b/>
          <w:bCs/>
          <w:szCs w:val="24"/>
          <w:lang w:val="kk-KZ"/>
        </w:rPr>
        <w:t>2021 жылғы «03» қыркүйектегі,</w:t>
      </w:r>
    </w:p>
    <w:p w:rsidR="008B1731" w:rsidRPr="008B1731" w:rsidRDefault="008B1731" w:rsidP="008B1731">
      <w:pPr>
        <w:widowControl w:val="0"/>
        <w:overflowPunct w:val="0"/>
        <w:autoSpaceDE w:val="0"/>
        <w:autoSpaceDN w:val="0"/>
        <w:adjustRightInd w:val="0"/>
        <w:ind w:left="4580"/>
        <w:jc w:val="right"/>
        <w:rPr>
          <w:b/>
          <w:bCs/>
          <w:szCs w:val="24"/>
          <w:lang w:val="kk-KZ"/>
        </w:rPr>
      </w:pPr>
      <w:r w:rsidRPr="008B1731">
        <w:rPr>
          <w:b/>
          <w:bCs/>
          <w:szCs w:val="24"/>
          <w:lang w:val="kk-KZ"/>
        </w:rPr>
        <w:t>№ 69/2021</w:t>
      </w:r>
    </w:p>
    <w:p w:rsidR="008B1731" w:rsidRPr="008B1731" w:rsidRDefault="008B1731" w:rsidP="008B1731">
      <w:pPr>
        <w:widowControl w:val="0"/>
        <w:autoSpaceDE w:val="0"/>
        <w:autoSpaceDN w:val="0"/>
        <w:adjustRightInd w:val="0"/>
        <w:jc w:val="right"/>
        <w:rPr>
          <w:b/>
          <w:bCs/>
          <w:szCs w:val="24"/>
          <w:lang w:val="kk-KZ"/>
        </w:rPr>
      </w:pPr>
      <w:r w:rsidRPr="008B1731">
        <w:rPr>
          <w:b/>
          <w:bCs/>
          <w:szCs w:val="24"/>
          <w:lang w:val="kk-KZ"/>
        </w:rPr>
        <w:t xml:space="preserve">«Даму» кәсіпкерлікті дамыту қоры» АҚ  </w:t>
      </w:r>
    </w:p>
    <w:p w:rsidR="00E776FC" w:rsidRPr="008B1731" w:rsidRDefault="005C7C3E" w:rsidP="00E776FC">
      <w:pPr>
        <w:widowControl w:val="0"/>
        <w:autoSpaceDE w:val="0"/>
        <w:autoSpaceDN w:val="0"/>
        <w:adjustRightInd w:val="0"/>
        <w:jc w:val="right"/>
        <w:rPr>
          <w:b/>
          <w:bCs/>
          <w:szCs w:val="24"/>
          <w:lang w:val="kk-KZ"/>
        </w:rPr>
      </w:pPr>
      <w:r w:rsidRPr="008B1731">
        <w:rPr>
          <w:b/>
          <w:bCs/>
          <w:szCs w:val="24"/>
          <w:lang w:val="kk-KZ"/>
        </w:rPr>
        <w:t>Басқарма отырысының хаттамасына</w:t>
      </w:r>
    </w:p>
    <w:p w:rsidR="008B1731" w:rsidRPr="008B1731" w:rsidRDefault="008B1731" w:rsidP="008B1731">
      <w:pPr>
        <w:widowControl w:val="0"/>
        <w:autoSpaceDE w:val="0"/>
        <w:autoSpaceDN w:val="0"/>
        <w:adjustRightInd w:val="0"/>
        <w:ind w:left="5420"/>
        <w:jc w:val="right"/>
        <w:rPr>
          <w:szCs w:val="24"/>
          <w:lang w:val="kk-KZ"/>
        </w:rPr>
      </w:pPr>
      <w:r w:rsidRPr="008B1731">
        <w:rPr>
          <w:b/>
          <w:bCs/>
          <w:szCs w:val="24"/>
          <w:lang w:val="kk-KZ"/>
        </w:rPr>
        <w:t>№3 қосымша</w:t>
      </w:r>
      <w:bookmarkStart w:id="0" w:name="_GoBack"/>
      <w:bookmarkEnd w:id="0"/>
    </w:p>
    <w:p w:rsidR="006560AD" w:rsidRPr="008B1731" w:rsidRDefault="006560AD" w:rsidP="00151EE4">
      <w:pPr>
        <w:widowControl w:val="0"/>
        <w:autoSpaceDE w:val="0"/>
        <w:autoSpaceDN w:val="0"/>
        <w:adjustRightInd w:val="0"/>
        <w:ind w:left="3969" w:hanging="283"/>
        <w:jc w:val="right"/>
        <w:rPr>
          <w:b/>
          <w:bCs/>
          <w:szCs w:val="24"/>
          <w:lang w:val="kk-KZ"/>
        </w:rPr>
      </w:pPr>
    </w:p>
    <w:p w:rsidR="00E776FC" w:rsidRPr="008B1731" w:rsidRDefault="00E776FC" w:rsidP="00151EE4">
      <w:pPr>
        <w:widowControl w:val="0"/>
        <w:autoSpaceDE w:val="0"/>
        <w:autoSpaceDN w:val="0"/>
        <w:adjustRightInd w:val="0"/>
        <w:ind w:left="3969" w:hanging="283"/>
        <w:jc w:val="right"/>
        <w:rPr>
          <w:b/>
          <w:bCs/>
          <w:szCs w:val="24"/>
          <w:lang w:val="kk-KZ"/>
        </w:rPr>
      </w:pPr>
    </w:p>
    <w:p w:rsidR="00E776FC" w:rsidRPr="008B1731" w:rsidRDefault="00E776FC" w:rsidP="00151EE4">
      <w:pPr>
        <w:widowControl w:val="0"/>
        <w:autoSpaceDE w:val="0"/>
        <w:autoSpaceDN w:val="0"/>
        <w:adjustRightInd w:val="0"/>
        <w:ind w:left="3969" w:hanging="283"/>
        <w:jc w:val="right"/>
        <w:rPr>
          <w:b/>
          <w:bCs/>
          <w:szCs w:val="24"/>
          <w:lang w:val="kk-KZ"/>
        </w:rPr>
      </w:pPr>
    </w:p>
    <w:p w:rsidR="00E776FC" w:rsidRPr="008B1731" w:rsidRDefault="00E776FC" w:rsidP="00151EE4">
      <w:pPr>
        <w:widowControl w:val="0"/>
        <w:autoSpaceDE w:val="0"/>
        <w:autoSpaceDN w:val="0"/>
        <w:adjustRightInd w:val="0"/>
        <w:ind w:left="3969" w:hanging="283"/>
        <w:jc w:val="right"/>
        <w:rPr>
          <w:b/>
          <w:bCs/>
          <w:szCs w:val="24"/>
          <w:lang w:val="kk-KZ"/>
        </w:rPr>
      </w:pPr>
    </w:p>
    <w:p w:rsidR="006560AD" w:rsidRPr="008B1731" w:rsidRDefault="006560AD" w:rsidP="006560AD">
      <w:pPr>
        <w:jc w:val="center"/>
        <w:rPr>
          <w:b/>
          <w:szCs w:val="24"/>
          <w:lang w:val="kk-KZ"/>
        </w:rPr>
      </w:pPr>
    </w:p>
    <w:p w:rsidR="006560AD" w:rsidRPr="008B1731" w:rsidRDefault="006560AD" w:rsidP="006560AD">
      <w:pPr>
        <w:ind w:firstLine="0"/>
        <w:jc w:val="right"/>
        <w:rPr>
          <w:rFonts w:cs="Times New Roman"/>
          <w:szCs w:val="24"/>
          <w:lang w:val="kk-KZ"/>
        </w:rPr>
      </w:pPr>
    </w:p>
    <w:p w:rsidR="00C26C9B" w:rsidRPr="008B1731" w:rsidRDefault="00C26C9B" w:rsidP="004B5EE2">
      <w:pPr>
        <w:ind w:firstLine="0"/>
        <w:jc w:val="right"/>
        <w:rPr>
          <w:rFonts w:cs="Times New Roman"/>
          <w:szCs w:val="24"/>
          <w:lang w:val="kk-KZ"/>
        </w:rPr>
      </w:pPr>
    </w:p>
    <w:p w:rsidR="00C26C9B" w:rsidRPr="008B1731" w:rsidRDefault="00C26C9B" w:rsidP="004B5EE2">
      <w:pPr>
        <w:ind w:firstLine="0"/>
        <w:jc w:val="right"/>
        <w:rPr>
          <w:rFonts w:cs="Times New Roman"/>
          <w:szCs w:val="24"/>
          <w:lang w:val="kk-KZ"/>
        </w:rPr>
      </w:pPr>
    </w:p>
    <w:p w:rsidR="00C26C9B" w:rsidRPr="008B1731" w:rsidRDefault="00C26C9B" w:rsidP="004B5EE2">
      <w:pPr>
        <w:ind w:firstLine="0"/>
        <w:jc w:val="right"/>
        <w:rPr>
          <w:rFonts w:cs="Times New Roman"/>
          <w:szCs w:val="24"/>
          <w:lang w:val="kk-KZ"/>
        </w:rPr>
      </w:pPr>
    </w:p>
    <w:p w:rsidR="00C26C9B" w:rsidRPr="008B1731" w:rsidRDefault="00C26C9B" w:rsidP="004B5EE2">
      <w:pPr>
        <w:ind w:firstLine="0"/>
        <w:jc w:val="right"/>
        <w:rPr>
          <w:rFonts w:cs="Times New Roman"/>
          <w:szCs w:val="24"/>
          <w:lang w:val="kk-KZ"/>
        </w:rPr>
      </w:pPr>
    </w:p>
    <w:p w:rsidR="00C26C9B" w:rsidRPr="008B1731" w:rsidRDefault="008B1731" w:rsidP="004B5EE2">
      <w:pPr>
        <w:ind w:firstLine="0"/>
        <w:jc w:val="center"/>
        <w:rPr>
          <w:rFonts w:cs="Times New Roman"/>
          <w:szCs w:val="24"/>
          <w:lang w:val="kk-KZ"/>
        </w:rPr>
      </w:pPr>
      <w:r w:rsidRPr="008B1731">
        <w:rPr>
          <w:rFonts w:cs="Times New Roman"/>
          <w:szCs w:val="24"/>
          <w:lang w:val="kk-KZ"/>
        </w:rPr>
        <w:t>«</w:t>
      </w:r>
      <w:r w:rsidR="005C7C3E" w:rsidRPr="008B1731">
        <w:rPr>
          <w:rFonts w:cs="Times New Roman"/>
          <w:szCs w:val="24"/>
          <w:lang w:val="kk-KZ"/>
        </w:rPr>
        <w:t xml:space="preserve">ДАМУ </w:t>
      </w:r>
      <w:r w:rsidRPr="008B1731">
        <w:rPr>
          <w:rFonts w:cs="Times New Roman"/>
          <w:szCs w:val="24"/>
          <w:lang w:val="kk-KZ"/>
        </w:rPr>
        <w:t>«</w:t>
      </w:r>
      <w:r w:rsidR="005C7C3E" w:rsidRPr="008B1731">
        <w:rPr>
          <w:rFonts w:cs="Times New Roman"/>
          <w:szCs w:val="24"/>
          <w:lang w:val="kk-KZ"/>
        </w:rPr>
        <w:t>КӘСІПКЕРЛІКТІ ДАМЫТУ ҚОРЫ</w:t>
      </w:r>
      <w:r w:rsidRPr="008B1731">
        <w:rPr>
          <w:rFonts w:cs="Times New Roman"/>
          <w:szCs w:val="24"/>
          <w:lang w:val="kk-KZ"/>
        </w:rPr>
        <w:t>»</w:t>
      </w:r>
      <w:r w:rsidR="005C7C3E" w:rsidRPr="008B1731">
        <w:rPr>
          <w:rFonts w:cs="Times New Roman"/>
          <w:szCs w:val="24"/>
          <w:lang w:val="kk-KZ"/>
        </w:rPr>
        <w:t xml:space="preserve"> АҚ-НЫҢ </w:t>
      </w:r>
      <w:r w:rsidR="005C7C3E" w:rsidRPr="008B1731">
        <w:rPr>
          <w:rFonts w:cs="Times New Roman"/>
          <w:szCs w:val="24"/>
          <w:lang w:val="kk-KZ"/>
        </w:rPr>
        <w:t>ӘЛЕУМЕТТІК</w:t>
      </w:r>
      <w:r w:rsidR="005C7C3E" w:rsidRPr="008B1731">
        <w:rPr>
          <w:rFonts w:cs="Times New Roman"/>
          <w:szCs w:val="24"/>
          <w:lang w:val="kk-KZ"/>
        </w:rPr>
        <w:t xml:space="preserve"> ОБЛИГАЦИЯЛАР САЛАСЫНДАҒЫ САЯСАТЫ</w:t>
      </w:r>
    </w:p>
    <w:p w:rsidR="00C26C9B" w:rsidRPr="008B1731" w:rsidRDefault="005C7C3E" w:rsidP="004B5EE2">
      <w:pPr>
        <w:ind w:firstLine="0"/>
        <w:jc w:val="center"/>
        <w:rPr>
          <w:rFonts w:cs="Times New Roman"/>
          <w:szCs w:val="24"/>
          <w:lang w:val="kk-KZ"/>
        </w:rPr>
      </w:pPr>
      <w:r w:rsidRPr="008B1731">
        <w:rPr>
          <w:rFonts w:cs="Times New Roman"/>
          <w:szCs w:val="24"/>
          <w:lang w:val="kk-KZ"/>
        </w:rPr>
        <w:t>(</w:t>
      </w:r>
      <w:proofErr w:type="spellStart"/>
      <w:r w:rsidRPr="008B1731">
        <w:rPr>
          <w:rFonts w:cs="Times New Roman"/>
          <w:szCs w:val="24"/>
          <w:lang w:val="kk-KZ"/>
        </w:rPr>
        <w:t>Social</w:t>
      </w:r>
      <w:proofErr w:type="spellEnd"/>
      <w:r w:rsidRPr="008B1731">
        <w:rPr>
          <w:rFonts w:cs="Times New Roman"/>
          <w:szCs w:val="24"/>
          <w:lang w:val="kk-KZ"/>
        </w:rPr>
        <w:t xml:space="preserve"> </w:t>
      </w:r>
      <w:proofErr w:type="spellStart"/>
      <w:r w:rsidRPr="008B1731">
        <w:rPr>
          <w:rFonts w:cs="Times New Roman"/>
          <w:szCs w:val="24"/>
          <w:lang w:val="kk-KZ"/>
        </w:rPr>
        <w:t>Bond</w:t>
      </w:r>
      <w:proofErr w:type="spellEnd"/>
      <w:r w:rsidRPr="008B1731">
        <w:rPr>
          <w:rFonts w:cs="Times New Roman"/>
          <w:szCs w:val="24"/>
          <w:lang w:val="kk-KZ"/>
        </w:rPr>
        <w:t xml:space="preserve"> </w:t>
      </w:r>
      <w:proofErr w:type="spellStart"/>
      <w:r w:rsidRPr="008B1731">
        <w:rPr>
          <w:rFonts w:cs="Times New Roman"/>
          <w:szCs w:val="24"/>
          <w:lang w:val="kk-KZ"/>
        </w:rPr>
        <w:t>Framework</w:t>
      </w:r>
      <w:proofErr w:type="spellEnd"/>
      <w:r w:rsidRPr="008B1731">
        <w:rPr>
          <w:rFonts w:cs="Times New Roman"/>
          <w:szCs w:val="24"/>
          <w:lang w:val="kk-KZ"/>
        </w:rPr>
        <w:t>)</w:t>
      </w:r>
    </w:p>
    <w:p w:rsidR="00C26C9B" w:rsidRPr="008B1731" w:rsidRDefault="00C26C9B" w:rsidP="004B5EE2">
      <w:pPr>
        <w:ind w:firstLine="0"/>
        <w:jc w:val="center"/>
        <w:rPr>
          <w:rFonts w:cs="Times New Roman"/>
          <w:szCs w:val="24"/>
          <w:lang w:val="kk-KZ"/>
        </w:rPr>
      </w:pPr>
    </w:p>
    <w:p w:rsidR="00C26C9B" w:rsidRPr="008B1731" w:rsidRDefault="00C26C9B" w:rsidP="004B5EE2">
      <w:pPr>
        <w:ind w:firstLine="0"/>
        <w:jc w:val="center"/>
        <w:rPr>
          <w:rFonts w:cs="Times New Roman"/>
          <w:szCs w:val="24"/>
          <w:lang w:val="kk-KZ"/>
        </w:rPr>
      </w:pPr>
    </w:p>
    <w:p w:rsidR="00C26C9B" w:rsidRPr="008B1731" w:rsidRDefault="00C26C9B" w:rsidP="004B5EE2">
      <w:pPr>
        <w:ind w:firstLine="0"/>
        <w:jc w:val="center"/>
        <w:rPr>
          <w:rFonts w:cs="Times New Roman"/>
          <w:szCs w:val="24"/>
          <w:lang w:val="kk-KZ"/>
        </w:rPr>
      </w:pPr>
    </w:p>
    <w:p w:rsidR="00C26C9B" w:rsidRPr="008B1731" w:rsidRDefault="00C26C9B" w:rsidP="004B5EE2">
      <w:pPr>
        <w:ind w:firstLine="0"/>
        <w:jc w:val="center"/>
        <w:rPr>
          <w:rFonts w:cs="Times New Roman"/>
          <w:szCs w:val="24"/>
          <w:lang w:val="kk-KZ"/>
        </w:rPr>
      </w:pPr>
    </w:p>
    <w:p w:rsidR="00C26C9B" w:rsidRPr="008B1731" w:rsidRDefault="00C26C9B" w:rsidP="004B5EE2">
      <w:pPr>
        <w:ind w:firstLine="0"/>
        <w:jc w:val="center"/>
        <w:rPr>
          <w:rFonts w:cs="Times New Roman"/>
          <w:szCs w:val="24"/>
          <w:lang w:val="kk-KZ"/>
        </w:rPr>
      </w:pPr>
    </w:p>
    <w:p w:rsidR="00C26C9B" w:rsidRPr="008B1731" w:rsidRDefault="00C26C9B" w:rsidP="004B5EE2">
      <w:pPr>
        <w:ind w:firstLine="0"/>
        <w:jc w:val="center"/>
        <w:rPr>
          <w:rFonts w:cs="Times New Roman"/>
          <w:szCs w:val="24"/>
          <w:lang w:val="kk-KZ"/>
        </w:rPr>
      </w:pPr>
    </w:p>
    <w:p w:rsidR="004C2B73" w:rsidRPr="008B1731" w:rsidRDefault="004C2B73" w:rsidP="004B5EE2">
      <w:pPr>
        <w:ind w:firstLine="0"/>
        <w:jc w:val="center"/>
        <w:rPr>
          <w:rFonts w:cs="Times New Roman"/>
          <w:szCs w:val="24"/>
          <w:lang w:val="kk-KZ"/>
        </w:rPr>
      </w:pPr>
    </w:p>
    <w:p w:rsidR="004C2B73" w:rsidRPr="008B1731" w:rsidRDefault="004C2B73" w:rsidP="004B5EE2">
      <w:pPr>
        <w:ind w:firstLine="0"/>
        <w:jc w:val="center"/>
        <w:rPr>
          <w:rFonts w:cs="Times New Roman"/>
          <w:szCs w:val="24"/>
          <w:lang w:val="kk-KZ"/>
        </w:rPr>
      </w:pPr>
    </w:p>
    <w:p w:rsidR="004C2B73" w:rsidRPr="008B1731" w:rsidRDefault="004C2B73" w:rsidP="004B5EE2">
      <w:pPr>
        <w:ind w:firstLine="0"/>
        <w:jc w:val="center"/>
        <w:rPr>
          <w:rFonts w:cs="Times New Roman"/>
          <w:szCs w:val="24"/>
          <w:lang w:val="kk-KZ"/>
        </w:rPr>
      </w:pPr>
    </w:p>
    <w:p w:rsidR="004C2B73" w:rsidRPr="008B1731" w:rsidRDefault="004C2B73" w:rsidP="004B5EE2">
      <w:pPr>
        <w:ind w:firstLine="0"/>
        <w:jc w:val="center"/>
        <w:rPr>
          <w:rFonts w:cs="Times New Roman"/>
          <w:szCs w:val="24"/>
          <w:lang w:val="kk-KZ"/>
        </w:rPr>
      </w:pPr>
    </w:p>
    <w:p w:rsidR="004C2B73" w:rsidRPr="008B1731" w:rsidRDefault="004C2B73" w:rsidP="004B5EE2">
      <w:pPr>
        <w:ind w:firstLine="0"/>
        <w:jc w:val="center"/>
        <w:rPr>
          <w:rFonts w:cs="Times New Roman"/>
          <w:szCs w:val="24"/>
          <w:lang w:val="kk-KZ"/>
        </w:rPr>
      </w:pPr>
    </w:p>
    <w:p w:rsidR="004C2B73" w:rsidRPr="008B1731" w:rsidRDefault="004C2B73" w:rsidP="004B5EE2">
      <w:pPr>
        <w:ind w:firstLine="0"/>
        <w:jc w:val="center"/>
        <w:rPr>
          <w:rFonts w:cs="Times New Roman"/>
          <w:szCs w:val="24"/>
          <w:lang w:val="kk-KZ"/>
        </w:rPr>
      </w:pPr>
    </w:p>
    <w:p w:rsidR="004C2B73" w:rsidRPr="008B1731" w:rsidRDefault="004C2B73" w:rsidP="004B5EE2">
      <w:pPr>
        <w:ind w:firstLine="0"/>
        <w:jc w:val="center"/>
        <w:rPr>
          <w:rFonts w:cs="Times New Roman"/>
          <w:szCs w:val="24"/>
          <w:lang w:val="kk-KZ"/>
        </w:rPr>
      </w:pPr>
    </w:p>
    <w:p w:rsidR="004C2B73" w:rsidRPr="008B1731" w:rsidRDefault="004C2B73" w:rsidP="004B5EE2">
      <w:pPr>
        <w:ind w:firstLine="0"/>
        <w:jc w:val="center"/>
        <w:rPr>
          <w:rFonts w:cs="Times New Roman"/>
          <w:szCs w:val="24"/>
          <w:lang w:val="kk-KZ"/>
        </w:rPr>
      </w:pPr>
    </w:p>
    <w:p w:rsidR="00151EE4" w:rsidRPr="008B1731" w:rsidRDefault="00151EE4" w:rsidP="004B5EE2">
      <w:pPr>
        <w:ind w:firstLine="0"/>
        <w:jc w:val="center"/>
        <w:rPr>
          <w:rFonts w:cs="Times New Roman"/>
          <w:szCs w:val="24"/>
          <w:lang w:val="kk-KZ"/>
        </w:rPr>
      </w:pPr>
    </w:p>
    <w:p w:rsidR="00151EE4" w:rsidRPr="008B1731" w:rsidRDefault="00151EE4" w:rsidP="004B5EE2">
      <w:pPr>
        <w:ind w:firstLine="0"/>
        <w:jc w:val="center"/>
        <w:rPr>
          <w:rFonts w:cs="Times New Roman"/>
          <w:szCs w:val="24"/>
          <w:lang w:val="kk-KZ"/>
        </w:rPr>
      </w:pPr>
    </w:p>
    <w:p w:rsidR="00151EE4" w:rsidRPr="008B1731" w:rsidRDefault="00151EE4" w:rsidP="004B5EE2">
      <w:pPr>
        <w:ind w:firstLine="0"/>
        <w:jc w:val="center"/>
        <w:rPr>
          <w:rFonts w:cs="Times New Roman"/>
          <w:szCs w:val="24"/>
          <w:lang w:val="kk-KZ"/>
        </w:rPr>
      </w:pPr>
    </w:p>
    <w:p w:rsidR="00151EE4" w:rsidRPr="008B1731" w:rsidRDefault="00151EE4" w:rsidP="004B5EE2">
      <w:pPr>
        <w:ind w:firstLine="0"/>
        <w:jc w:val="center"/>
        <w:rPr>
          <w:rFonts w:cs="Times New Roman"/>
          <w:szCs w:val="24"/>
          <w:lang w:val="kk-KZ"/>
        </w:rPr>
      </w:pPr>
    </w:p>
    <w:p w:rsidR="00151EE4" w:rsidRPr="008B1731" w:rsidRDefault="00151EE4" w:rsidP="004B5EE2">
      <w:pPr>
        <w:ind w:firstLine="0"/>
        <w:jc w:val="center"/>
        <w:rPr>
          <w:rFonts w:cs="Times New Roman"/>
          <w:szCs w:val="24"/>
          <w:lang w:val="kk-KZ"/>
        </w:rPr>
      </w:pPr>
    </w:p>
    <w:p w:rsidR="00151EE4" w:rsidRPr="008B1731" w:rsidRDefault="00151EE4" w:rsidP="004B5EE2">
      <w:pPr>
        <w:ind w:firstLine="0"/>
        <w:jc w:val="center"/>
        <w:rPr>
          <w:rFonts w:cs="Times New Roman"/>
          <w:szCs w:val="24"/>
          <w:lang w:val="kk-KZ"/>
        </w:rPr>
      </w:pPr>
    </w:p>
    <w:p w:rsidR="00151EE4" w:rsidRPr="008B1731" w:rsidRDefault="00151EE4" w:rsidP="004B5EE2">
      <w:pPr>
        <w:ind w:firstLine="0"/>
        <w:jc w:val="center"/>
        <w:rPr>
          <w:rFonts w:cs="Times New Roman"/>
          <w:szCs w:val="24"/>
          <w:lang w:val="kk-KZ"/>
        </w:rPr>
      </w:pPr>
    </w:p>
    <w:p w:rsidR="00151EE4" w:rsidRPr="008B1731" w:rsidRDefault="00151EE4" w:rsidP="004B5EE2">
      <w:pPr>
        <w:ind w:firstLine="0"/>
        <w:jc w:val="center"/>
        <w:rPr>
          <w:rFonts w:cs="Times New Roman"/>
          <w:szCs w:val="24"/>
          <w:lang w:val="kk-KZ"/>
        </w:rPr>
      </w:pPr>
    </w:p>
    <w:p w:rsidR="00151EE4" w:rsidRPr="008B1731" w:rsidRDefault="00151EE4" w:rsidP="004B5EE2">
      <w:pPr>
        <w:ind w:firstLine="0"/>
        <w:jc w:val="center"/>
        <w:rPr>
          <w:rFonts w:cs="Times New Roman"/>
          <w:szCs w:val="24"/>
          <w:lang w:val="kk-KZ"/>
        </w:rPr>
      </w:pPr>
    </w:p>
    <w:p w:rsidR="00151EE4" w:rsidRPr="008B1731" w:rsidRDefault="00151EE4" w:rsidP="004B5EE2">
      <w:pPr>
        <w:ind w:firstLine="0"/>
        <w:jc w:val="center"/>
        <w:rPr>
          <w:rFonts w:cs="Times New Roman"/>
          <w:szCs w:val="24"/>
          <w:lang w:val="kk-KZ"/>
        </w:rPr>
      </w:pPr>
    </w:p>
    <w:p w:rsidR="00151EE4" w:rsidRPr="008B1731" w:rsidRDefault="00151EE4" w:rsidP="004B5EE2">
      <w:pPr>
        <w:ind w:firstLine="0"/>
        <w:jc w:val="center"/>
        <w:rPr>
          <w:rFonts w:cs="Times New Roman"/>
          <w:szCs w:val="24"/>
          <w:lang w:val="kk-KZ"/>
        </w:rPr>
      </w:pPr>
    </w:p>
    <w:p w:rsidR="00023EF6" w:rsidRPr="008B1731" w:rsidRDefault="005C7C3E" w:rsidP="00C26628">
      <w:pPr>
        <w:ind w:firstLine="0"/>
        <w:jc w:val="center"/>
        <w:rPr>
          <w:rFonts w:cs="Times New Roman"/>
          <w:szCs w:val="24"/>
          <w:lang w:val="kk-KZ"/>
        </w:rPr>
      </w:pPr>
      <w:r w:rsidRPr="008B1731">
        <w:rPr>
          <w:rFonts w:cs="Times New Roman"/>
          <w:szCs w:val="24"/>
          <w:lang w:val="kk-KZ"/>
        </w:rPr>
        <w:t xml:space="preserve"> 2021 жыл</w:t>
      </w:r>
    </w:p>
    <w:p w:rsidR="00C26628" w:rsidRPr="008B1731" w:rsidRDefault="005C7C3E" w:rsidP="00C26628">
      <w:pPr>
        <w:rPr>
          <w:rFonts w:cs="Times New Roman"/>
          <w:szCs w:val="24"/>
          <w:lang w:val="kk-KZ"/>
        </w:rPr>
      </w:pPr>
      <w:r w:rsidRPr="008B1731">
        <w:rPr>
          <w:rFonts w:cs="Times New Roman"/>
          <w:szCs w:val="24"/>
          <w:lang w:val="kk-KZ"/>
        </w:rPr>
        <w:br w:type="page"/>
      </w:r>
    </w:p>
    <w:sdt>
      <w:sdtPr>
        <w:rPr>
          <w:rFonts w:ascii="Times New Roman" w:eastAsiaTheme="minorHAnsi" w:hAnsi="Times New Roman" w:cstheme="minorBidi"/>
          <w:color w:val="auto"/>
          <w:sz w:val="24"/>
          <w:szCs w:val="22"/>
          <w:lang w:val="kk-KZ" w:eastAsia="en-US"/>
        </w:rPr>
        <w:id w:val="18444480"/>
        <w:docPartObj>
          <w:docPartGallery w:val="Table of Contents"/>
          <w:docPartUnique/>
        </w:docPartObj>
      </w:sdtPr>
      <w:sdtEndPr>
        <w:rPr>
          <w:b/>
          <w:bCs/>
        </w:rPr>
      </w:sdtEndPr>
      <w:sdtContent>
        <w:p w:rsidR="009B2F24" w:rsidRPr="008B1731" w:rsidRDefault="005C7C3E" w:rsidP="00C26628">
          <w:pPr>
            <w:pStyle w:val="ad"/>
            <w:rPr>
              <w:rFonts w:ascii="Times New Roman" w:hAnsi="Times New Roman" w:cs="Times New Roman"/>
              <w:lang w:val="kk-KZ"/>
            </w:rPr>
          </w:pPr>
          <w:r w:rsidRPr="008B1731">
            <w:rPr>
              <w:rFonts w:ascii="Times New Roman" w:hAnsi="Times New Roman" w:cs="Times New Roman"/>
              <w:lang w:val="kk-KZ"/>
            </w:rPr>
            <w:t>Мазмұны</w:t>
          </w:r>
        </w:p>
        <w:p w:rsidR="00872363" w:rsidRPr="008B1731" w:rsidRDefault="00872363">
          <w:pPr>
            <w:pStyle w:val="12"/>
            <w:tabs>
              <w:tab w:val="left" w:pos="440"/>
            </w:tabs>
            <w:rPr>
              <w:rFonts w:asciiTheme="minorHAnsi" w:hAnsiTheme="minorHAnsi"/>
              <w:sz w:val="22"/>
              <w:lang w:val="kk-KZ"/>
            </w:rPr>
          </w:pPr>
          <w:r w:rsidRPr="008B1731">
            <w:rPr>
              <w:lang w:val="kk-KZ"/>
            </w:rPr>
            <w:fldChar w:fldCharType="begin"/>
          </w:r>
          <w:r w:rsidR="005C7C3E" w:rsidRPr="008B1731">
            <w:rPr>
              <w:lang w:val="kk-KZ"/>
            </w:rPr>
            <w:instrText xml:space="preserve"> TOC \o "1-3" \h \z \u </w:instrText>
          </w:r>
          <w:r w:rsidRPr="008B1731">
            <w:rPr>
              <w:lang w:val="kk-KZ"/>
            </w:rPr>
            <w:fldChar w:fldCharType="separate"/>
          </w:r>
          <w:hyperlink w:anchor="_Toc256000000" w:history="1">
            <w:r w:rsidR="005C7C3E" w:rsidRPr="008B1731">
              <w:rPr>
                <w:rStyle w:val="aa"/>
                <w:rFonts w:cs="Times New Roman"/>
                <w:b/>
                <w:lang w:val="kk-KZ"/>
              </w:rPr>
              <w:t>1.</w:t>
            </w:r>
            <w:r w:rsidR="005C7C3E" w:rsidRPr="008B1731">
              <w:rPr>
                <w:rFonts w:asciiTheme="minorHAnsi" w:hAnsiTheme="minorHAnsi" w:cs="Times New Roman"/>
                <w:b/>
                <w:sz w:val="22"/>
                <w:lang w:val="kk-KZ"/>
              </w:rPr>
              <w:tab/>
            </w:r>
            <w:r w:rsidR="005C7C3E" w:rsidRPr="008B1731">
              <w:rPr>
                <w:rStyle w:val="aa"/>
                <w:lang w:val="kk-KZ"/>
              </w:rPr>
              <w:t>Жалпы ережелер</w:t>
            </w:r>
            <w:r w:rsidR="005C7C3E" w:rsidRPr="008B1731">
              <w:rPr>
                <w:lang w:val="kk-KZ"/>
              </w:rPr>
              <w:tab/>
            </w:r>
            <w:r w:rsidRPr="008B1731">
              <w:rPr>
                <w:lang w:val="kk-KZ"/>
              </w:rPr>
              <w:fldChar w:fldCharType="begin"/>
            </w:r>
            <w:r w:rsidR="005C7C3E" w:rsidRPr="008B1731">
              <w:rPr>
                <w:lang w:val="kk-KZ"/>
              </w:rPr>
              <w:instrText xml:space="preserve"> PAGEREF _Toc256000000 \h </w:instrText>
            </w:r>
            <w:r w:rsidRPr="008B1731">
              <w:rPr>
                <w:lang w:val="kk-KZ"/>
              </w:rPr>
            </w:r>
            <w:r w:rsidRPr="008B1731">
              <w:rPr>
                <w:lang w:val="kk-KZ"/>
              </w:rPr>
              <w:fldChar w:fldCharType="separate"/>
            </w:r>
            <w:r w:rsidR="005C7C3E" w:rsidRPr="008B1731">
              <w:rPr>
                <w:lang w:val="kk-KZ"/>
              </w:rPr>
              <w:t>3</w:t>
            </w:r>
            <w:r w:rsidRPr="008B1731">
              <w:rPr>
                <w:lang w:val="kk-KZ"/>
              </w:rPr>
              <w:fldChar w:fldCharType="end"/>
            </w:r>
          </w:hyperlink>
        </w:p>
        <w:p w:rsidR="00872363" w:rsidRPr="008B1731" w:rsidRDefault="00872363">
          <w:pPr>
            <w:pStyle w:val="12"/>
            <w:tabs>
              <w:tab w:val="left" w:pos="440"/>
            </w:tabs>
            <w:rPr>
              <w:rFonts w:asciiTheme="minorHAnsi" w:hAnsiTheme="minorHAnsi"/>
              <w:sz w:val="22"/>
              <w:lang w:val="kk-KZ"/>
            </w:rPr>
          </w:pPr>
          <w:hyperlink w:anchor="_Toc256000001" w:history="1">
            <w:r w:rsidR="005C7C3E" w:rsidRPr="008B1731">
              <w:rPr>
                <w:rStyle w:val="aa"/>
                <w:rFonts w:cs="Times New Roman"/>
                <w:b/>
                <w:bCs/>
                <w:lang w:val="kk-KZ"/>
              </w:rPr>
              <w:t>2.</w:t>
            </w:r>
            <w:r w:rsidR="005C7C3E" w:rsidRPr="008B1731">
              <w:rPr>
                <w:rFonts w:asciiTheme="minorHAnsi" w:hAnsiTheme="minorHAnsi" w:cs="Times New Roman"/>
                <w:b/>
                <w:bCs/>
                <w:sz w:val="22"/>
                <w:lang w:val="kk-KZ"/>
              </w:rPr>
              <w:tab/>
            </w:r>
            <w:r w:rsidR="005C7C3E" w:rsidRPr="008B1731">
              <w:rPr>
                <w:rStyle w:val="aa"/>
                <w:rFonts w:cs="Times New Roman"/>
                <w:b/>
                <w:bCs/>
                <w:lang w:val="kk-KZ"/>
              </w:rPr>
              <w:t>Анықтамалар мен қысқартулар</w:t>
            </w:r>
            <w:r w:rsidR="005C7C3E" w:rsidRPr="008B1731">
              <w:rPr>
                <w:lang w:val="kk-KZ"/>
              </w:rPr>
              <w:tab/>
            </w:r>
            <w:r w:rsidRPr="008B1731">
              <w:rPr>
                <w:lang w:val="kk-KZ"/>
              </w:rPr>
              <w:fldChar w:fldCharType="begin"/>
            </w:r>
            <w:r w:rsidR="005C7C3E" w:rsidRPr="008B1731">
              <w:rPr>
                <w:lang w:val="kk-KZ"/>
              </w:rPr>
              <w:instrText xml:space="preserve"> PAGEREF _Toc256000001 \h </w:instrText>
            </w:r>
            <w:r w:rsidRPr="008B1731">
              <w:rPr>
                <w:lang w:val="kk-KZ"/>
              </w:rPr>
            </w:r>
            <w:r w:rsidRPr="008B1731">
              <w:rPr>
                <w:lang w:val="kk-KZ"/>
              </w:rPr>
              <w:fldChar w:fldCharType="separate"/>
            </w:r>
            <w:r w:rsidR="005C7C3E" w:rsidRPr="008B1731">
              <w:rPr>
                <w:lang w:val="kk-KZ"/>
              </w:rPr>
              <w:t>3</w:t>
            </w:r>
            <w:r w:rsidRPr="008B1731">
              <w:rPr>
                <w:lang w:val="kk-KZ"/>
              </w:rPr>
              <w:fldChar w:fldCharType="end"/>
            </w:r>
          </w:hyperlink>
        </w:p>
        <w:p w:rsidR="00872363" w:rsidRPr="008B1731" w:rsidRDefault="00872363">
          <w:pPr>
            <w:pStyle w:val="12"/>
            <w:tabs>
              <w:tab w:val="left" w:pos="440"/>
            </w:tabs>
            <w:rPr>
              <w:rFonts w:asciiTheme="minorHAnsi" w:hAnsiTheme="minorHAnsi"/>
              <w:sz w:val="22"/>
              <w:lang w:val="kk-KZ"/>
            </w:rPr>
          </w:pPr>
          <w:hyperlink w:anchor="_Toc256000002" w:history="1">
            <w:r w:rsidR="005C7C3E" w:rsidRPr="008B1731">
              <w:rPr>
                <w:rStyle w:val="aa"/>
                <w:rFonts w:cs="Times New Roman"/>
                <w:b/>
                <w:bCs/>
                <w:lang w:val="kk-KZ"/>
              </w:rPr>
              <w:t>3.</w:t>
            </w:r>
            <w:r w:rsidR="005C7C3E" w:rsidRPr="008B1731">
              <w:rPr>
                <w:rFonts w:asciiTheme="minorHAnsi" w:hAnsiTheme="minorHAnsi" w:cs="Times New Roman"/>
                <w:b/>
                <w:bCs/>
                <w:sz w:val="22"/>
                <w:lang w:val="kk-KZ"/>
              </w:rPr>
              <w:tab/>
            </w:r>
            <w:r w:rsidR="005C7C3E" w:rsidRPr="008B1731">
              <w:rPr>
                <w:rStyle w:val="aa"/>
                <w:rFonts w:cs="Times New Roman"/>
                <w:b/>
                <w:bCs/>
                <w:lang w:val="kk-KZ"/>
              </w:rPr>
              <w:t>Әлеуметтік</w:t>
            </w:r>
            <w:r w:rsidR="005C7C3E" w:rsidRPr="008B1731">
              <w:rPr>
                <w:rStyle w:val="aa"/>
                <w:rFonts w:cs="Times New Roman"/>
                <w:b/>
                <w:bCs/>
                <w:lang w:val="kk-KZ"/>
              </w:rPr>
              <w:t xml:space="preserve"> облигациялар шығарудың алғышарттары</w:t>
            </w:r>
            <w:r w:rsidR="005C7C3E" w:rsidRPr="008B1731">
              <w:rPr>
                <w:lang w:val="kk-KZ"/>
              </w:rPr>
              <w:tab/>
            </w:r>
            <w:r w:rsidRPr="008B1731">
              <w:rPr>
                <w:lang w:val="kk-KZ"/>
              </w:rPr>
              <w:fldChar w:fldCharType="begin"/>
            </w:r>
            <w:r w:rsidR="005C7C3E" w:rsidRPr="008B1731">
              <w:rPr>
                <w:lang w:val="kk-KZ"/>
              </w:rPr>
              <w:instrText xml:space="preserve"> PAGEREF _Toc256000002 \h </w:instrText>
            </w:r>
            <w:r w:rsidRPr="008B1731">
              <w:rPr>
                <w:lang w:val="kk-KZ"/>
              </w:rPr>
            </w:r>
            <w:r w:rsidRPr="008B1731">
              <w:rPr>
                <w:lang w:val="kk-KZ"/>
              </w:rPr>
              <w:fldChar w:fldCharType="separate"/>
            </w:r>
            <w:r w:rsidR="005C7C3E" w:rsidRPr="008B1731">
              <w:rPr>
                <w:lang w:val="kk-KZ"/>
              </w:rPr>
              <w:t>4</w:t>
            </w:r>
            <w:r w:rsidRPr="008B1731">
              <w:rPr>
                <w:lang w:val="kk-KZ"/>
              </w:rPr>
              <w:fldChar w:fldCharType="end"/>
            </w:r>
          </w:hyperlink>
        </w:p>
        <w:p w:rsidR="00872363" w:rsidRPr="008B1731" w:rsidRDefault="00872363">
          <w:pPr>
            <w:pStyle w:val="12"/>
            <w:tabs>
              <w:tab w:val="left" w:pos="440"/>
            </w:tabs>
            <w:rPr>
              <w:rFonts w:asciiTheme="minorHAnsi" w:hAnsiTheme="minorHAnsi"/>
              <w:sz w:val="22"/>
              <w:lang w:val="kk-KZ"/>
            </w:rPr>
          </w:pPr>
          <w:hyperlink w:anchor="_Toc256000003" w:history="1">
            <w:r w:rsidR="005C7C3E" w:rsidRPr="008B1731">
              <w:rPr>
                <w:rStyle w:val="aa"/>
                <w:rFonts w:cs="Times New Roman"/>
                <w:b/>
                <w:bCs/>
                <w:lang w:val="kk-KZ"/>
              </w:rPr>
              <w:t>4.</w:t>
            </w:r>
            <w:r w:rsidR="005C7C3E" w:rsidRPr="008B1731">
              <w:rPr>
                <w:rFonts w:asciiTheme="minorHAnsi" w:hAnsiTheme="minorHAnsi" w:cs="Times New Roman"/>
                <w:b/>
                <w:bCs/>
                <w:sz w:val="22"/>
                <w:lang w:val="kk-KZ"/>
              </w:rPr>
              <w:tab/>
            </w:r>
            <w:r w:rsidR="005C7C3E" w:rsidRPr="008B1731">
              <w:rPr>
                <w:rStyle w:val="aa"/>
                <w:rFonts w:cs="Times New Roman"/>
                <w:b/>
                <w:bCs/>
                <w:lang w:val="kk-KZ"/>
              </w:rPr>
              <w:t>Тартылған қаражатты пайдалану, жобаларды іріктеу және бағалау процессі</w:t>
            </w:r>
            <w:r w:rsidR="005C7C3E" w:rsidRPr="008B1731">
              <w:rPr>
                <w:lang w:val="kk-KZ"/>
              </w:rPr>
              <w:tab/>
            </w:r>
            <w:r w:rsidRPr="008B1731">
              <w:rPr>
                <w:lang w:val="kk-KZ"/>
              </w:rPr>
              <w:fldChar w:fldCharType="begin"/>
            </w:r>
            <w:r w:rsidR="005C7C3E" w:rsidRPr="008B1731">
              <w:rPr>
                <w:lang w:val="kk-KZ"/>
              </w:rPr>
              <w:instrText xml:space="preserve"> PAGEREF _Toc256000003 \h </w:instrText>
            </w:r>
            <w:r w:rsidRPr="008B1731">
              <w:rPr>
                <w:lang w:val="kk-KZ"/>
              </w:rPr>
            </w:r>
            <w:r w:rsidRPr="008B1731">
              <w:rPr>
                <w:lang w:val="kk-KZ"/>
              </w:rPr>
              <w:fldChar w:fldCharType="separate"/>
            </w:r>
            <w:r w:rsidR="005C7C3E" w:rsidRPr="008B1731">
              <w:rPr>
                <w:lang w:val="kk-KZ"/>
              </w:rPr>
              <w:t>5</w:t>
            </w:r>
            <w:r w:rsidRPr="008B1731">
              <w:rPr>
                <w:lang w:val="kk-KZ"/>
              </w:rPr>
              <w:fldChar w:fldCharType="end"/>
            </w:r>
          </w:hyperlink>
        </w:p>
        <w:p w:rsidR="00872363" w:rsidRPr="008B1731" w:rsidRDefault="00872363">
          <w:pPr>
            <w:pStyle w:val="12"/>
            <w:tabs>
              <w:tab w:val="left" w:pos="440"/>
            </w:tabs>
            <w:rPr>
              <w:rFonts w:asciiTheme="minorHAnsi" w:hAnsiTheme="minorHAnsi"/>
              <w:sz w:val="22"/>
              <w:lang w:val="kk-KZ"/>
            </w:rPr>
          </w:pPr>
          <w:hyperlink w:anchor="_Toc256000004" w:history="1">
            <w:r w:rsidR="005C7C3E" w:rsidRPr="008B1731">
              <w:rPr>
                <w:rStyle w:val="aa"/>
                <w:rFonts w:cs="Times New Roman"/>
                <w:b/>
                <w:bCs/>
                <w:lang w:val="kk-KZ"/>
              </w:rPr>
              <w:t>5.</w:t>
            </w:r>
            <w:r w:rsidR="005C7C3E" w:rsidRPr="008B1731">
              <w:rPr>
                <w:rFonts w:asciiTheme="minorHAnsi" w:hAnsiTheme="minorHAnsi" w:cs="Times New Roman"/>
                <w:b/>
                <w:bCs/>
                <w:sz w:val="22"/>
                <w:lang w:val="kk-KZ"/>
              </w:rPr>
              <w:tab/>
            </w:r>
            <w:r w:rsidR="005C7C3E" w:rsidRPr="008B1731">
              <w:rPr>
                <w:rStyle w:val="aa"/>
                <w:rFonts w:cs="Times New Roman"/>
                <w:b/>
                <w:bCs/>
                <w:lang w:val="kk-KZ"/>
              </w:rPr>
              <w:t>Қаражатты</w:t>
            </w:r>
            <w:r w:rsidR="005C7C3E" w:rsidRPr="008B1731">
              <w:rPr>
                <w:rStyle w:val="aa"/>
                <w:rFonts w:cs="Times New Roman"/>
                <w:b/>
                <w:bCs/>
                <w:lang w:val="kk-KZ"/>
              </w:rPr>
              <w:t xml:space="preserve"> басқару</w:t>
            </w:r>
            <w:r w:rsidR="005C7C3E" w:rsidRPr="008B1731">
              <w:rPr>
                <w:lang w:val="kk-KZ"/>
              </w:rPr>
              <w:tab/>
            </w:r>
            <w:r w:rsidRPr="008B1731">
              <w:rPr>
                <w:lang w:val="kk-KZ"/>
              </w:rPr>
              <w:fldChar w:fldCharType="begin"/>
            </w:r>
            <w:r w:rsidR="005C7C3E" w:rsidRPr="008B1731">
              <w:rPr>
                <w:lang w:val="kk-KZ"/>
              </w:rPr>
              <w:instrText xml:space="preserve"> PAGEREF _Toc256000</w:instrText>
            </w:r>
            <w:r w:rsidR="005C7C3E" w:rsidRPr="008B1731">
              <w:rPr>
                <w:lang w:val="kk-KZ"/>
              </w:rPr>
              <w:instrText xml:space="preserve">004 \h </w:instrText>
            </w:r>
            <w:r w:rsidRPr="008B1731">
              <w:rPr>
                <w:lang w:val="kk-KZ"/>
              </w:rPr>
            </w:r>
            <w:r w:rsidRPr="008B1731">
              <w:rPr>
                <w:lang w:val="kk-KZ"/>
              </w:rPr>
              <w:fldChar w:fldCharType="separate"/>
            </w:r>
            <w:r w:rsidR="005C7C3E" w:rsidRPr="008B1731">
              <w:rPr>
                <w:lang w:val="kk-KZ"/>
              </w:rPr>
              <w:t>5</w:t>
            </w:r>
            <w:r w:rsidRPr="008B1731">
              <w:rPr>
                <w:lang w:val="kk-KZ"/>
              </w:rPr>
              <w:fldChar w:fldCharType="end"/>
            </w:r>
          </w:hyperlink>
        </w:p>
        <w:p w:rsidR="00872363" w:rsidRPr="008B1731" w:rsidRDefault="00872363">
          <w:pPr>
            <w:pStyle w:val="12"/>
            <w:tabs>
              <w:tab w:val="left" w:pos="440"/>
            </w:tabs>
            <w:rPr>
              <w:rFonts w:asciiTheme="minorHAnsi" w:hAnsiTheme="minorHAnsi"/>
              <w:sz w:val="22"/>
              <w:lang w:val="kk-KZ"/>
            </w:rPr>
          </w:pPr>
          <w:hyperlink w:anchor="_Toc256000005" w:history="1">
            <w:r w:rsidR="005C7C3E" w:rsidRPr="008B1731">
              <w:rPr>
                <w:rStyle w:val="aa"/>
                <w:rFonts w:cs="Times New Roman"/>
                <w:b/>
                <w:bCs/>
                <w:lang w:val="kk-KZ"/>
              </w:rPr>
              <w:t>6.</w:t>
            </w:r>
            <w:r w:rsidR="005C7C3E" w:rsidRPr="008B1731">
              <w:rPr>
                <w:rFonts w:asciiTheme="minorHAnsi" w:hAnsiTheme="minorHAnsi" w:cs="Times New Roman"/>
                <w:b/>
                <w:bCs/>
                <w:sz w:val="22"/>
                <w:lang w:val="kk-KZ"/>
              </w:rPr>
              <w:tab/>
            </w:r>
            <w:r w:rsidR="005C7C3E" w:rsidRPr="008B1731">
              <w:rPr>
                <w:rStyle w:val="aa"/>
                <w:rFonts w:cs="Times New Roman"/>
                <w:b/>
                <w:bCs/>
                <w:lang w:val="kk-KZ"/>
              </w:rPr>
              <w:t>Есептілік</w:t>
            </w:r>
            <w:r w:rsidR="005C7C3E" w:rsidRPr="008B1731">
              <w:rPr>
                <w:lang w:val="kk-KZ"/>
              </w:rPr>
              <w:tab/>
            </w:r>
            <w:r w:rsidRPr="008B1731">
              <w:rPr>
                <w:lang w:val="kk-KZ"/>
              </w:rPr>
              <w:fldChar w:fldCharType="begin"/>
            </w:r>
            <w:r w:rsidR="005C7C3E" w:rsidRPr="008B1731">
              <w:rPr>
                <w:lang w:val="kk-KZ"/>
              </w:rPr>
              <w:instrText xml:space="preserve"> PAGEREF _Toc256000005 \h </w:instrText>
            </w:r>
            <w:r w:rsidRPr="008B1731">
              <w:rPr>
                <w:lang w:val="kk-KZ"/>
              </w:rPr>
            </w:r>
            <w:r w:rsidRPr="008B1731">
              <w:rPr>
                <w:lang w:val="kk-KZ"/>
              </w:rPr>
              <w:fldChar w:fldCharType="separate"/>
            </w:r>
            <w:r w:rsidR="005C7C3E" w:rsidRPr="008B1731">
              <w:rPr>
                <w:lang w:val="kk-KZ"/>
              </w:rPr>
              <w:t>6</w:t>
            </w:r>
            <w:r w:rsidRPr="008B1731">
              <w:rPr>
                <w:lang w:val="kk-KZ"/>
              </w:rPr>
              <w:fldChar w:fldCharType="end"/>
            </w:r>
          </w:hyperlink>
        </w:p>
        <w:p w:rsidR="00872363" w:rsidRPr="008B1731" w:rsidRDefault="00872363">
          <w:pPr>
            <w:pStyle w:val="12"/>
            <w:tabs>
              <w:tab w:val="left" w:pos="440"/>
            </w:tabs>
            <w:rPr>
              <w:rFonts w:asciiTheme="minorHAnsi" w:hAnsiTheme="minorHAnsi"/>
              <w:sz w:val="22"/>
              <w:lang w:val="kk-KZ"/>
            </w:rPr>
          </w:pPr>
          <w:hyperlink w:anchor="_Toc256000006" w:history="1">
            <w:r w:rsidR="005C7C3E" w:rsidRPr="008B1731">
              <w:rPr>
                <w:rStyle w:val="aa"/>
                <w:rFonts w:cs="Times New Roman"/>
                <w:b/>
                <w:bCs/>
                <w:lang w:val="kk-KZ"/>
              </w:rPr>
              <w:t>7.</w:t>
            </w:r>
            <w:r w:rsidR="005C7C3E" w:rsidRPr="008B1731">
              <w:rPr>
                <w:rFonts w:asciiTheme="minorHAnsi" w:hAnsiTheme="minorHAnsi" w:cs="Times New Roman"/>
                <w:b/>
                <w:bCs/>
                <w:sz w:val="22"/>
                <w:lang w:val="kk-KZ"/>
              </w:rPr>
              <w:tab/>
            </w:r>
            <w:r w:rsidR="005C7C3E" w:rsidRPr="008B1731">
              <w:rPr>
                <w:rStyle w:val="aa"/>
                <w:rFonts w:cs="Times New Roman"/>
                <w:b/>
                <w:bCs/>
                <w:lang w:val="kk-KZ"/>
              </w:rPr>
              <w:t>Сыртқы шолу</w:t>
            </w:r>
            <w:r w:rsidR="005C7C3E" w:rsidRPr="008B1731">
              <w:rPr>
                <w:lang w:val="kk-KZ"/>
              </w:rPr>
              <w:tab/>
            </w:r>
            <w:r w:rsidRPr="008B1731">
              <w:rPr>
                <w:lang w:val="kk-KZ"/>
              </w:rPr>
              <w:fldChar w:fldCharType="begin"/>
            </w:r>
            <w:r w:rsidR="005C7C3E" w:rsidRPr="008B1731">
              <w:rPr>
                <w:lang w:val="kk-KZ"/>
              </w:rPr>
              <w:instrText xml:space="preserve"> PAGEREF _Toc256000006 \h </w:instrText>
            </w:r>
            <w:r w:rsidRPr="008B1731">
              <w:rPr>
                <w:lang w:val="kk-KZ"/>
              </w:rPr>
            </w:r>
            <w:r w:rsidRPr="008B1731">
              <w:rPr>
                <w:lang w:val="kk-KZ"/>
              </w:rPr>
              <w:fldChar w:fldCharType="separate"/>
            </w:r>
            <w:r w:rsidR="005C7C3E" w:rsidRPr="008B1731">
              <w:rPr>
                <w:lang w:val="kk-KZ"/>
              </w:rPr>
              <w:t>6</w:t>
            </w:r>
            <w:r w:rsidRPr="008B1731">
              <w:rPr>
                <w:lang w:val="kk-KZ"/>
              </w:rPr>
              <w:fldChar w:fldCharType="end"/>
            </w:r>
          </w:hyperlink>
        </w:p>
        <w:p w:rsidR="009B2F24" w:rsidRPr="008B1731" w:rsidRDefault="00872363">
          <w:pPr>
            <w:rPr>
              <w:lang w:val="kk-KZ"/>
            </w:rPr>
          </w:pPr>
          <w:r w:rsidRPr="008B1731">
            <w:rPr>
              <w:b/>
              <w:bCs/>
              <w:lang w:val="kk-KZ"/>
            </w:rPr>
            <w:fldChar w:fldCharType="end"/>
          </w:r>
        </w:p>
      </w:sdtContent>
    </w:sdt>
    <w:p w:rsidR="004B5EE2" w:rsidRPr="008B1731" w:rsidRDefault="005C7C3E" w:rsidP="004B5EE2">
      <w:pPr>
        <w:spacing w:after="160" w:line="259" w:lineRule="auto"/>
        <w:rPr>
          <w:rFonts w:cs="Times New Roman"/>
          <w:szCs w:val="24"/>
          <w:lang w:val="kk-KZ"/>
        </w:rPr>
      </w:pPr>
      <w:r w:rsidRPr="008B1731">
        <w:rPr>
          <w:rFonts w:cs="Times New Roman"/>
          <w:szCs w:val="24"/>
          <w:lang w:val="kk-KZ"/>
        </w:rPr>
        <w:br w:type="page"/>
      </w:r>
    </w:p>
    <w:p w:rsidR="004B5EE2" w:rsidRPr="008B1731" w:rsidRDefault="005C7C3E" w:rsidP="00824464">
      <w:pPr>
        <w:pStyle w:val="1"/>
        <w:numPr>
          <w:ilvl w:val="0"/>
          <w:numId w:val="15"/>
        </w:numPr>
        <w:rPr>
          <w:rFonts w:ascii="Times New Roman" w:hAnsi="Times New Roman" w:cs="Times New Roman"/>
          <w:color w:val="auto"/>
          <w:lang w:val="kk-KZ"/>
        </w:rPr>
      </w:pPr>
      <w:bookmarkStart w:id="1" w:name="_Toc256000000"/>
      <w:bookmarkStart w:id="2" w:name="_Toc75517948"/>
      <w:r w:rsidRPr="008B1731">
        <w:rPr>
          <w:rStyle w:val="s1"/>
          <w:color w:val="auto"/>
          <w:lang w:val="kk-KZ"/>
        </w:rPr>
        <w:lastRenderedPageBreak/>
        <w:t>Жалпы ережелер</w:t>
      </w:r>
      <w:bookmarkEnd w:id="1"/>
      <w:bookmarkEnd w:id="2"/>
    </w:p>
    <w:p w:rsidR="004B5EE2" w:rsidRPr="008B1731" w:rsidRDefault="005C7C3E" w:rsidP="004B5EE2">
      <w:pPr>
        <w:jc w:val="both"/>
        <w:rPr>
          <w:rFonts w:cs="Times New Roman"/>
          <w:szCs w:val="24"/>
          <w:lang w:val="kk-KZ"/>
        </w:rPr>
      </w:pPr>
      <w:r w:rsidRPr="008B1731">
        <w:rPr>
          <w:rFonts w:cs="Times New Roman"/>
          <w:szCs w:val="24"/>
          <w:lang w:val="kk-KZ"/>
        </w:rPr>
        <w:t xml:space="preserve">Осы </w:t>
      </w:r>
      <w:r w:rsidR="008B1731" w:rsidRPr="008B1731">
        <w:rPr>
          <w:rFonts w:cs="Times New Roman"/>
          <w:szCs w:val="24"/>
          <w:lang w:val="kk-KZ"/>
        </w:rPr>
        <w:t>«</w:t>
      </w:r>
      <w:r w:rsidRPr="008B1731">
        <w:rPr>
          <w:rFonts w:cs="Times New Roman"/>
          <w:szCs w:val="24"/>
          <w:lang w:val="kk-KZ"/>
        </w:rPr>
        <w:t>Даму</w:t>
      </w:r>
      <w:r w:rsidR="008B1731" w:rsidRPr="008B1731">
        <w:rPr>
          <w:rFonts w:cs="Times New Roman"/>
          <w:szCs w:val="24"/>
          <w:lang w:val="kk-KZ"/>
        </w:rPr>
        <w:t>»</w:t>
      </w:r>
      <w:r w:rsidRPr="008B1731">
        <w:rPr>
          <w:rFonts w:cs="Times New Roman"/>
          <w:szCs w:val="24"/>
          <w:lang w:val="kk-KZ"/>
        </w:rPr>
        <w:t xml:space="preserve"> кәсіпкерлікті </w:t>
      </w:r>
      <w:r w:rsidRPr="008B1731">
        <w:rPr>
          <w:rFonts w:cs="Times New Roman"/>
          <w:szCs w:val="24"/>
          <w:lang w:val="kk-KZ"/>
        </w:rPr>
        <w:t>дамыту қоры</w:t>
      </w:r>
      <w:r w:rsidR="008B1731" w:rsidRPr="008B1731">
        <w:rPr>
          <w:rFonts w:cs="Times New Roman"/>
          <w:szCs w:val="24"/>
          <w:lang w:val="kk-KZ"/>
        </w:rPr>
        <w:t>»</w:t>
      </w:r>
      <w:r w:rsidRPr="008B1731">
        <w:rPr>
          <w:rFonts w:cs="Times New Roman"/>
          <w:szCs w:val="24"/>
          <w:lang w:val="kk-KZ"/>
        </w:rPr>
        <w:t xml:space="preserve"> АҚ әлеуметтік облигациялар саласындағы саясаты (бұдан әрі - Саясат) 2021 жылғы </w:t>
      </w:r>
      <w:proofErr w:type="spellStart"/>
      <w:r w:rsidRPr="008B1731">
        <w:rPr>
          <w:rFonts w:cs="Times New Roman"/>
          <w:szCs w:val="24"/>
          <w:lang w:val="kk-KZ"/>
        </w:rPr>
        <w:t>International</w:t>
      </w:r>
      <w:proofErr w:type="spellEnd"/>
      <w:r w:rsidRPr="008B1731">
        <w:rPr>
          <w:rFonts w:cs="Times New Roman"/>
          <w:szCs w:val="24"/>
          <w:lang w:val="kk-KZ"/>
        </w:rPr>
        <w:t xml:space="preserve"> </w:t>
      </w:r>
      <w:proofErr w:type="spellStart"/>
      <w:r w:rsidRPr="008B1731">
        <w:rPr>
          <w:rFonts w:cs="Times New Roman"/>
          <w:szCs w:val="24"/>
          <w:lang w:val="kk-KZ"/>
        </w:rPr>
        <w:t>Capital</w:t>
      </w:r>
      <w:proofErr w:type="spellEnd"/>
      <w:r w:rsidRPr="008B1731">
        <w:rPr>
          <w:rFonts w:cs="Times New Roman"/>
          <w:szCs w:val="24"/>
          <w:lang w:val="kk-KZ"/>
        </w:rPr>
        <w:t xml:space="preserve"> </w:t>
      </w:r>
      <w:proofErr w:type="spellStart"/>
      <w:r w:rsidRPr="008B1731">
        <w:rPr>
          <w:rFonts w:cs="Times New Roman"/>
          <w:szCs w:val="24"/>
          <w:lang w:val="kk-KZ"/>
        </w:rPr>
        <w:t>Market</w:t>
      </w:r>
      <w:proofErr w:type="spellEnd"/>
      <w:r w:rsidRPr="008B1731">
        <w:rPr>
          <w:rFonts w:cs="Times New Roman"/>
          <w:szCs w:val="24"/>
          <w:lang w:val="kk-KZ"/>
        </w:rPr>
        <w:t xml:space="preserve"> </w:t>
      </w:r>
      <w:proofErr w:type="spellStart"/>
      <w:r w:rsidRPr="008B1731">
        <w:rPr>
          <w:rFonts w:cs="Times New Roman"/>
          <w:szCs w:val="24"/>
          <w:lang w:val="kk-KZ"/>
        </w:rPr>
        <w:t>Association</w:t>
      </w:r>
      <w:proofErr w:type="spellEnd"/>
      <w:r w:rsidRPr="008B1731">
        <w:rPr>
          <w:rFonts w:cs="Times New Roman"/>
          <w:szCs w:val="24"/>
          <w:lang w:val="kk-KZ"/>
        </w:rPr>
        <w:t xml:space="preserve"> (ICMA) (Әлеуметтік облигациялардың қағидаттары (</w:t>
      </w:r>
      <w:r w:rsidR="008B1731" w:rsidRPr="008B1731">
        <w:rPr>
          <w:rFonts w:cs="Times New Roman"/>
          <w:szCs w:val="24"/>
          <w:lang w:val="kk-KZ"/>
        </w:rPr>
        <w:t>«</w:t>
      </w:r>
      <w:r w:rsidR="008B1731">
        <w:rPr>
          <w:rFonts w:cs="Times New Roman"/>
          <w:szCs w:val="24"/>
          <w:lang w:val="kk-KZ"/>
        </w:rPr>
        <w:t>ӘОҚ</w:t>
      </w:r>
      <w:r w:rsidR="008B1731" w:rsidRPr="008B1731">
        <w:rPr>
          <w:rFonts w:cs="Times New Roman"/>
          <w:szCs w:val="24"/>
          <w:lang w:val="kk-KZ"/>
        </w:rPr>
        <w:t>»</w:t>
      </w:r>
      <w:r w:rsidRPr="008B1731">
        <w:rPr>
          <w:rFonts w:cs="Times New Roman"/>
          <w:szCs w:val="24"/>
          <w:lang w:val="kk-KZ"/>
        </w:rPr>
        <w:t>) талаптарына сәйкес әзірленді</w:t>
      </w:r>
      <w:r w:rsidRPr="008B1731">
        <w:rPr>
          <w:rStyle w:val="a9"/>
          <w:rFonts w:cs="Times New Roman"/>
          <w:szCs w:val="24"/>
          <w:lang w:val="kk-KZ"/>
        </w:rPr>
        <w:footnoteReference w:id="1"/>
      </w:r>
      <w:r w:rsidRPr="008B1731">
        <w:rPr>
          <w:rFonts w:cs="Times New Roman"/>
          <w:szCs w:val="24"/>
          <w:lang w:val="kk-KZ"/>
        </w:rPr>
        <w:t xml:space="preserve">. </w:t>
      </w:r>
    </w:p>
    <w:p w:rsidR="004B5EE2" w:rsidRPr="008B1731" w:rsidRDefault="008B1731" w:rsidP="004B5EE2">
      <w:pPr>
        <w:jc w:val="both"/>
        <w:rPr>
          <w:rFonts w:cs="Times New Roman"/>
          <w:szCs w:val="24"/>
          <w:lang w:val="kk-KZ"/>
        </w:rPr>
      </w:pPr>
      <w:r w:rsidRPr="008B1731">
        <w:rPr>
          <w:rFonts w:cs="Times New Roman"/>
          <w:szCs w:val="24"/>
          <w:lang w:val="kk-KZ"/>
        </w:rPr>
        <w:t>«</w:t>
      </w:r>
      <w:r w:rsidR="005C7C3E" w:rsidRPr="008B1731">
        <w:rPr>
          <w:rFonts w:cs="Times New Roman"/>
          <w:szCs w:val="24"/>
          <w:lang w:val="kk-KZ"/>
        </w:rPr>
        <w:t>Даму</w:t>
      </w:r>
      <w:r w:rsidRPr="008B1731">
        <w:rPr>
          <w:rFonts w:cs="Times New Roman"/>
          <w:szCs w:val="24"/>
          <w:lang w:val="kk-KZ"/>
        </w:rPr>
        <w:t>»</w:t>
      </w:r>
      <w:r>
        <w:rPr>
          <w:rFonts w:cs="Times New Roman"/>
          <w:szCs w:val="24"/>
          <w:lang w:val="kk-KZ"/>
        </w:rPr>
        <w:t xml:space="preserve"> кәсіпкерлікті дамыту қоры» </w:t>
      </w:r>
      <w:r w:rsidR="005C7C3E" w:rsidRPr="008B1731">
        <w:rPr>
          <w:rFonts w:cs="Times New Roman"/>
          <w:szCs w:val="24"/>
          <w:lang w:val="kk-KZ"/>
        </w:rPr>
        <w:t>АҚ</w:t>
      </w:r>
      <w:r w:rsidR="005C7C3E" w:rsidRPr="008B1731">
        <w:rPr>
          <w:rFonts w:cs="Times New Roman"/>
          <w:szCs w:val="24"/>
          <w:lang w:val="kk-KZ"/>
        </w:rPr>
        <w:t xml:space="preserve"> (бұдан әрі – </w:t>
      </w:r>
      <w:r>
        <w:rPr>
          <w:rFonts w:cs="Times New Roman"/>
          <w:szCs w:val="24"/>
          <w:lang w:val="kk-KZ"/>
        </w:rPr>
        <w:t>«Даму» қоры</w:t>
      </w:r>
      <w:r w:rsidR="005C7C3E" w:rsidRPr="008B1731">
        <w:rPr>
          <w:rFonts w:cs="Times New Roman"/>
          <w:szCs w:val="24"/>
          <w:lang w:val="kk-KZ"/>
        </w:rPr>
        <w:t xml:space="preserve"> немесе Қор) кәсіпкерлікті дамытудың арнайы қоры ретінде өзінің орнықты даму жөніндегі саясаты шеңберінде әлеуметтік облигациялар шығаруды іске асыру жолымен микро, шағын және орта жеке кәсіпкерлікке (бұдан әрі – </w:t>
      </w:r>
      <w:r>
        <w:rPr>
          <w:rFonts w:cs="Times New Roman"/>
          <w:szCs w:val="24"/>
          <w:lang w:val="kk-KZ"/>
        </w:rPr>
        <w:t>МШОКС</w:t>
      </w:r>
      <w:r w:rsidR="005C7C3E" w:rsidRPr="008B1731">
        <w:rPr>
          <w:rFonts w:cs="Times New Roman"/>
          <w:szCs w:val="24"/>
          <w:lang w:val="kk-KZ"/>
        </w:rPr>
        <w:t>) қолдау көрсе</w:t>
      </w:r>
      <w:r w:rsidR="005C7C3E" w:rsidRPr="008B1731">
        <w:rPr>
          <w:rFonts w:cs="Times New Roman"/>
          <w:szCs w:val="24"/>
          <w:lang w:val="kk-KZ"/>
        </w:rPr>
        <w:t>туге дайын.</w:t>
      </w:r>
    </w:p>
    <w:p w:rsidR="004B5EE2" w:rsidRPr="008B1731" w:rsidRDefault="008B1731" w:rsidP="004B5EE2">
      <w:pPr>
        <w:jc w:val="both"/>
        <w:rPr>
          <w:rFonts w:cs="Times New Roman"/>
          <w:szCs w:val="24"/>
          <w:lang w:val="kk-KZ"/>
        </w:rPr>
      </w:pPr>
      <w:r>
        <w:rPr>
          <w:rFonts w:cs="Times New Roman"/>
          <w:szCs w:val="24"/>
          <w:lang w:val="kk-KZ"/>
        </w:rPr>
        <w:t>«Даму» қоры</w:t>
      </w:r>
      <w:r w:rsidR="005C7C3E" w:rsidRPr="008B1731">
        <w:rPr>
          <w:rFonts w:cs="Times New Roman"/>
          <w:szCs w:val="24"/>
          <w:lang w:val="kk-KZ"/>
        </w:rPr>
        <w:t xml:space="preserve"> тартылған қаражат есебінен жобаларды Екінші деңгейдегі банктерде және </w:t>
      </w:r>
      <w:proofErr w:type="spellStart"/>
      <w:r w:rsidR="005C7C3E" w:rsidRPr="008B1731">
        <w:rPr>
          <w:rFonts w:cs="Times New Roman"/>
          <w:szCs w:val="24"/>
          <w:lang w:val="kk-KZ"/>
        </w:rPr>
        <w:t>/немесе</w:t>
      </w:r>
      <w:proofErr w:type="spellEnd"/>
      <w:r w:rsidR="005C7C3E" w:rsidRPr="008B1731">
        <w:rPr>
          <w:rFonts w:cs="Times New Roman"/>
          <w:szCs w:val="24"/>
          <w:lang w:val="kk-KZ"/>
        </w:rPr>
        <w:t xml:space="preserve"> </w:t>
      </w:r>
      <w:proofErr w:type="spellStart"/>
      <w:r w:rsidR="005C7C3E" w:rsidRPr="008B1731">
        <w:rPr>
          <w:rFonts w:cs="Times New Roman"/>
          <w:szCs w:val="24"/>
          <w:lang w:val="kk-KZ"/>
        </w:rPr>
        <w:t>микроқаржы</w:t>
      </w:r>
      <w:proofErr w:type="spellEnd"/>
      <w:r w:rsidR="005C7C3E" w:rsidRPr="008B1731">
        <w:rPr>
          <w:rFonts w:cs="Times New Roman"/>
          <w:szCs w:val="24"/>
          <w:lang w:val="kk-KZ"/>
        </w:rPr>
        <w:t xml:space="preserve"> ұйымдарында </w:t>
      </w:r>
      <w:proofErr w:type="spellStart"/>
      <w:r w:rsidR="005C7C3E" w:rsidRPr="008B1731">
        <w:rPr>
          <w:rFonts w:cs="Times New Roman"/>
          <w:szCs w:val="24"/>
          <w:lang w:val="kk-KZ"/>
        </w:rPr>
        <w:t>және/немесе</w:t>
      </w:r>
      <w:proofErr w:type="spellEnd"/>
      <w:r w:rsidR="005C7C3E" w:rsidRPr="008B1731">
        <w:rPr>
          <w:rFonts w:cs="Times New Roman"/>
          <w:szCs w:val="24"/>
          <w:lang w:val="kk-KZ"/>
        </w:rPr>
        <w:t xml:space="preserve"> лизингтік компанияларда қаражатты шартты орналастыру арқылы қаржыландыруға ниетті. Мұндай жобаларды іске асыру </w:t>
      </w:r>
      <w:r>
        <w:rPr>
          <w:rFonts w:cs="Times New Roman"/>
          <w:szCs w:val="24"/>
          <w:lang w:val="kk-KZ"/>
        </w:rPr>
        <w:t>МШОКС</w:t>
      </w:r>
      <w:r w:rsidR="005C7C3E" w:rsidRPr="008B1731">
        <w:rPr>
          <w:rFonts w:cs="Times New Roman"/>
          <w:szCs w:val="24"/>
          <w:lang w:val="kk-KZ"/>
        </w:rPr>
        <w:t xml:space="preserve"> нег</w:t>
      </w:r>
      <w:r w:rsidR="005C7C3E" w:rsidRPr="008B1731">
        <w:rPr>
          <w:rFonts w:cs="Times New Roman"/>
          <w:szCs w:val="24"/>
          <w:lang w:val="kk-KZ"/>
        </w:rPr>
        <w:t xml:space="preserve">ізгі қорларын жаңартуға жәрдемдеседі, бұл </w:t>
      </w:r>
      <w:proofErr w:type="spellStart"/>
      <w:r>
        <w:rPr>
          <w:rFonts w:cs="Times New Roman"/>
          <w:szCs w:val="24"/>
          <w:lang w:val="kk-KZ"/>
        </w:rPr>
        <w:t>МШОКС</w:t>
      </w:r>
      <w:r w:rsidR="005C7C3E" w:rsidRPr="008B1731">
        <w:rPr>
          <w:rFonts w:cs="Times New Roman"/>
          <w:szCs w:val="24"/>
          <w:lang w:val="kk-KZ"/>
        </w:rPr>
        <w:t>-ты</w:t>
      </w:r>
      <w:proofErr w:type="spellEnd"/>
      <w:r w:rsidR="005C7C3E" w:rsidRPr="008B1731">
        <w:rPr>
          <w:rFonts w:cs="Times New Roman"/>
          <w:szCs w:val="24"/>
          <w:lang w:val="kk-KZ"/>
        </w:rPr>
        <w:t xml:space="preserve"> қаржыландыру көлемін ұлғайтуға мүмкіндік береді, атап айтқанда, </w:t>
      </w:r>
      <w:proofErr w:type="spellStart"/>
      <w:r>
        <w:rPr>
          <w:rFonts w:cs="Times New Roman"/>
          <w:szCs w:val="24"/>
          <w:lang w:val="kk-KZ"/>
        </w:rPr>
        <w:t>МШОКС</w:t>
      </w:r>
      <w:r w:rsidR="005C7C3E" w:rsidRPr="008B1731">
        <w:rPr>
          <w:rFonts w:cs="Times New Roman"/>
          <w:szCs w:val="24"/>
          <w:lang w:val="kk-KZ"/>
        </w:rPr>
        <w:t>-тың</w:t>
      </w:r>
      <w:proofErr w:type="spellEnd"/>
      <w:r w:rsidR="005C7C3E" w:rsidRPr="008B1731">
        <w:rPr>
          <w:rFonts w:cs="Times New Roman"/>
          <w:szCs w:val="24"/>
          <w:lang w:val="kk-KZ"/>
        </w:rPr>
        <w:t xml:space="preserve"> қаржылық белсенділігі деңгейін арттыруға ықпал етеді, </w:t>
      </w:r>
      <w:proofErr w:type="spellStart"/>
      <w:r>
        <w:rPr>
          <w:rFonts w:cs="Times New Roman"/>
          <w:szCs w:val="24"/>
          <w:lang w:val="kk-KZ"/>
        </w:rPr>
        <w:t>МШОКС</w:t>
      </w:r>
      <w:r w:rsidR="005C7C3E" w:rsidRPr="008B1731">
        <w:rPr>
          <w:rFonts w:cs="Times New Roman"/>
          <w:szCs w:val="24"/>
          <w:lang w:val="kk-KZ"/>
        </w:rPr>
        <w:t>-тың</w:t>
      </w:r>
      <w:proofErr w:type="spellEnd"/>
      <w:r w:rsidR="005C7C3E" w:rsidRPr="008B1731">
        <w:rPr>
          <w:rFonts w:cs="Times New Roman"/>
          <w:szCs w:val="24"/>
          <w:lang w:val="kk-KZ"/>
        </w:rPr>
        <w:t xml:space="preserve"> жалпы қосылған құнының өсуі, жаңа жұмыс орындарын құру, </w:t>
      </w:r>
      <w:proofErr w:type="spellStart"/>
      <w:r>
        <w:rPr>
          <w:rFonts w:cs="Times New Roman"/>
          <w:szCs w:val="24"/>
          <w:lang w:val="kk-KZ"/>
        </w:rPr>
        <w:t>МШОКС</w:t>
      </w:r>
      <w:r w:rsidR="005C7C3E" w:rsidRPr="008B1731">
        <w:rPr>
          <w:rFonts w:cs="Times New Roman"/>
          <w:szCs w:val="24"/>
          <w:lang w:val="kk-KZ"/>
        </w:rPr>
        <w:t>-тың</w:t>
      </w:r>
      <w:proofErr w:type="spellEnd"/>
      <w:r w:rsidR="005C7C3E" w:rsidRPr="008B1731">
        <w:rPr>
          <w:rFonts w:cs="Times New Roman"/>
          <w:szCs w:val="24"/>
          <w:lang w:val="kk-KZ"/>
        </w:rPr>
        <w:t xml:space="preserve"> қызме</w:t>
      </w:r>
      <w:r w:rsidR="005C7C3E" w:rsidRPr="008B1731">
        <w:rPr>
          <w:rFonts w:cs="Times New Roman"/>
          <w:szCs w:val="24"/>
          <w:lang w:val="kk-KZ"/>
        </w:rPr>
        <w:t>ткерлеріне еңбекақы төлеу қорын және олар төлейтін салықтарды ұлғайту түрінде әлеуметтік-экономикалық әсерге ие болады.</w:t>
      </w:r>
    </w:p>
    <w:p w:rsidR="004B5EE2" w:rsidRPr="008B1731" w:rsidRDefault="008B1731" w:rsidP="004B5EE2">
      <w:pPr>
        <w:jc w:val="both"/>
        <w:rPr>
          <w:rFonts w:cs="Times New Roman"/>
          <w:szCs w:val="24"/>
          <w:lang w:val="kk-KZ"/>
        </w:rPr>
      </w:pPr>
      <w:r>
        <w:rPr>
          <w:rFonts w:cs="Times New Roman"/>
          <w:szCs w:val="24"/>
          <w:lang w:val="kk-KZ"/>
        </w:rPr>
        <w:t>«Даму» қоры</w:t>
      </w:r>
      <w:r w:rsidR="005C7C3E" w:rsidRPr="008B1731">
        <w:rPr>
          <w:rFonts w:cs="Times New Roman"/>
          <w:szCs w:val="24"/>
          <w:lang w:val="kk-KZ"/>
        </w:rPr>
        <w:t xml:space="preserve"> әлеуметтік маңызы бар міндеттерді шешу үшін қаражат тарту бөлігінде халықаралық қаржы ұйымдарымен ынтымақтастықты күшейтетін</w:t>
      </w:r>
      <w:r w:rsidR="005C7C3E" w:rsidRPr="008B1731">
        <w:rPr>
          <w:rFonts w:cs="Times New Roman"/>
          <w:szCs w:val="24"/>
          <w:lang w:val="kk-KZ"/>
        </w:rPr>
        <w:t xml:space="preserve"> болады.</w:t>
      </w:r>
    </w:p>
    <w:p w:rsidR="004B5EE2" w:rsidRPr="008B1731" w:rsidRDefault="005C7C3E" w:rsidP="004B5EE2">
      <w:pPr>
        <w:jc w:val="both"/>
        <w:rPr>
          <w:rFonts w:cs="Times New Roman"/>
          <w:szCs w:val="24"/>
          <w:lang w:val="kk-KZ"/>
        </w:rPr>
      </w:pPr>
      <w:r w:rsidRPr="008B1731">
        <w:rPr>
          <w:rFonts w:cs="Times New Roman"/>
          <w:szCs w:val="24"/>
          <w:lang w:val="kk-KZ"/>
        </w:rPr>
        <w:t>Қосымша</w:t>
      </w:r>
      <w:r w:rsidRPr="008B1731">
        <w:rPr>
          <w:rFonts w:cs="Times New Roman"/>
          <w:szCs w:val="24"/>
          <w:lang w:val="kk-KZ"/>
        </w:rPr>
        <w:t xml:space="preserve"> қаржыландыру көздерін тарту шеңберінде </w:t>
      </w:r>
      <w:r w:rsidR="008B1731">
        <w:rPr>
          <w:rFonts w:cs="Times New Roman"/>
          <w:szCs w:val="24"/>
          <w:lang w:val="kk-KZ"/>
        </w:rPr>
        <w:t>«Даму» қоры</w:t>
      </w:r>
      <w:r w:rsidRPr="008B1731">
        <w:rPr>
          <w:rFonts w:cs="Times New Roman"/>
          <w:szCs w:val="24"/>
          <w:lang w:val="kk-KZ"/>
        </w:rPr>
        <w:t xml:space="preserve"> классикалық, сол сияқты </w:t>
      </w:r>
      <w:r w:rsidR="008B1731" w:rsidRPr="008B1731">
        <w:rPr>
          <w:rFonts w:cs="Times New Roman"/>
          <w:szCs w:val="24"/>
          <w:lang w:val="kk-KZ"/>
        </w:rPr>
        <w:t>«</w:t>
      </w:r>
      <w:r w:rsidRPr="008B1731">
        <w:rPr>
          <w:rFonts w:cs="Times New Roman"/>
          <w:szCs w:val="24"/>
          <w:lang w:val="kk-KZ"/>
        </w:rPr>
        <w:t>әлеуметтік</w:t>
      </w:r>
      <w:r w:rsidR="008B1731" w:rsidRPr="008B1731">
        <w:rPr>
          <w:rFonts w:cs="Times New Roman"/>
          <w:szCs w:val="24"/>
          <w:lang w:val="kk-KZ"/>
        </w:rPr>
        <w:t>»</w:t>
      </w:r>
      <w:r w:rsidRPr="008B1731">
        <w:rPr>
          <w:rFonts w:cs="Times New Roman"/>
          <w:szCs w:val="24"/>
          <w:lang w:val="kk-KZ"/>
        </w:rPr>
        <w:t xml:space="preserve"> облигацияларды шығару арқылы қосымша қаржыландыруды тарту мүмкіндігін қарастыруда. </w:t>
      </w:r>
      <w:r w:rsidR="008B1731">
        <w:rPr>
          <w:rFonts w:cs="Times New Roman"/>
          <w:szCs w:val="24"/>
          <w:lang w:val="kk-KZ"/>
        </w:rPr>
        <w:t>МШОКС</w:t>
      </w:r>
      <w:r w:rsidRPr="008B1731">
        <w:rPr>
          <w:rFonts w:cs="Times New Roman"/>
          <w:szCs w:val="24"/>
          <w:lang w:val="kk-KZ"/>
        </w:rPr>
        <w:t xml:space="preserve"> қаржыландыру қажеттілігіне байланысты </w:t>
      </w:r>
      <w:r w:rsidR="008B1731">
        <w:rPr>
          <w:rFonts w:cs="Times New Roman"/>
          <w:szCs w:val="24"/>
          <w:lang w:val="kk-KZ"/>
        </w:rPr>
        <w:t>«Даму» қоры</w:t>
      </w:r>
      <w:r w:rsidRPr="008B1731">
        <w:rPr>
          <w:rFonts w:cs="Times New Roman"/>
          <w:szCs w:val="24"/>
          <w:lang w:val="kk-KZ"/>
        </w:rPr>
        <w:t xml:space="preserve"> капиталдың іш</w:t>
      </w:r>
      <w:r w:rsidRPr="008B1731">
        <w:rPr>
          <w:rFonts w:cs="Times New Roman"/>
          <w:szCs w:val="24"/>
          <w:lang w:val="kk-KZ"/>
        </w:rPr>
        <w:t xml:space="preserve">кі нарығында </w:t>
      </w:r>
      <w:proofErr w:type="spellStart"/>
      <w:r w:rsidRPr="008B1731">
        <w:rPr>
          <w:rFonts w:cs="Times New Roman"/>
          <w:szCs w:val="24"/>
          <w:lang w:val="kk-KZ"/>
        </w:rPr>
        <w:t>облигациялар/әлеуметтік</w:t>
      </w:r>
      <w:proofErr w:type="spellEnd"/>
      <w:r w:rsidRPr="008B1731">
        <w:rPr>
          <w:rFonts w:cs="Times New Roman"/>
          <w:szCs w:val="24"/>
          <w:lang w:val="kk-KZ"/>
        </w:rPr>
        <w:t xml:space="preserve"> облигациялар шығару жолымен қаражат тарту бойынша мүмкіндіктерді пысықтайтын болады. </w:t>
      </w:r>
    </w:p>
    <w:p w:rsidR="004B5EE2" w:rsidRPr="008B1731" w:rsidRDefault="005C7C3E" w:rsidP="004B5EE2">
      <w:pPr>
        <w:jc w:val="both"/>
        <w:rPr>
          <w:rFonts w:cs="Times New Roman"/>
          <w:szCs w:val="24"/>
          <w:lang w:val="kk-KZ"/>
        </w:rPr>
      </w:pPr>
      <w:proofErr w:type="spellStart"/>
      <w:r w:rsidRPr="008B1731">
        <w:rPr>
          <w:rFonts w:cs="Times New Roman"/>
          <w:szCs w:val="24"/>
          <w:lang w:val="kk-KZ"/>
        </w:rPr>
        <w:t>Облигацияларды/</w:t>
      </w:r>
      <w:proofErr w:type="spellEnd"/>
      <w:r w:rsidRPr="008B1731">
        <w:rPr>
          <w:rFonts w:cs="Times New Roman"/>
          <w:szCs w:val="24"/>
          <w:lang w:val="kk-KZ"/>
        </w:rPr>
        <w:t xml:space="preserve"> әлеуметтік облигацияларды шығару жолымен қарыз алуды тартқан кезде </w:t>
      </w:r>
      <w:r w:rsidR="008B1731">
        <w:rPr>
          <w:rFonts w:cs="Times New Roman"/>
          <w:szCs w:val="24"/>
          <w:lang w:val="kk-KZ"/>
        </w:rPr>
        <w:t>«Даму» қоры</w:t>
      </w:r>
      <w:r w:rsidRPr="008B1731">
        <w:rPr>
          <w:rFonts w:cs="Times New Roman"/>
          <w:szCs w:val="24"/>
          <w:lang w:val="kk-KZ"/>
        </w:rPr>
        <w:t>ның инвестициялық тартымдылығын арттыру</w:t>
      </w:r>
      <w:r w:rsidRPr="008B1731">
        <w:rPr>
          <w:rFonts w:cs="Times New Roman"/>
          <w:szCs w:val="24"/>
          <w:lang w:val="kk-KZ"/>
        </w:rPr>
        <w:t xml:space="preserve">, оның ішінде </w:t>
      </w:r>
      <w:r w:rsidR="008B1731">
        <w:rPr>
          <w:rFonts w:cs="Times New Roman"/>
          <w:szCs w:val="24"/>
          <w:lang w:val="kk-KZ"/>
        </w:rPr>
        <w:t>«Даму» қоры</w:t>
      </w:r>
      <w:r w:rsidRPr="008B1731">
        <w:rPr>
          <w:rFonts w:cs="Times New Roman"/>
          <w:szCs w:val="24"/>
          <w:lang w:val="kk-KZ"/>
        </w:rPr>
        <w:t xml:space="preserve">ның егеменді рейтингінен төмен емес кредиттік рейтингті ұстап тұру бойынша жұмыс жүзеге асырылатын болады. Қарыз алу </w:t>
      </w:r>
      <w:r w:rsidR="008B1731">
        <w:rPr>
          <w:rFonts w:cs="Times New Roman"/>
          <w:szCs w:val="24"/>
          <w:lang w:val="kk-KZ"/>
        </w:rPr>
        <w:t>«Даму» қоры</w:t>
      </w:r>
      <w:r w:rsidRPr="008B1731">
        <w:rPr>
          <w:rFonts w:cs="Times New Roman"/>
          <w:szCs w:val="24"/>
          <w:lang w:val="kk-KZ"/>
        </w:rPr>
        <w:t>ның қаржылық тұрақтылығын сақтау кезінде, белгіленген лимиттер мен шекті қаржылық коэффициенттерді сақт</w:t>
      </w:r>
      <w:r w:rsidRPr="008B1731">
        <w:rPr>
          <w:rFonts w:cs="Times New Roman"/>
          <w:szCs w:val="24"/>
          <w:lang w:val="kk-KZ"/>
        </w:rPr>
        <w:t>ау кезінде жүзеге асырылатын болады.</w:t>
      </w:r>
    </w:p>
    <w:p w:rsidR="00AB0153" w:rsidRPr="008B1731" w:rsidRDefault="005C7C3E" w:rsidP="00AB0153">
      <w:pPr>
        <w:jc w:val="both"/>
        <w:rPr>
          <w:rFonts w:cs="Times New Roman"/>
          <w:szCs w:val="24"/>
          <w:lang w:val="kk-KZ"/>
        </w:rPr>
      </w:pPr>
      <w:r w:rsidRPr="008B1731">
        <w:rPr>
          <w:rFonts w:cs="Times New Roman"/>
          <w:szCs w:val="24"/>
          <w:lang w:val="kk-KZ"/>
        </w:rPr>
        <w:t xml:space="preserve">Саясат </w:t>
      </w:r>
      <w:r w:rsidR="008B1731">
        <w:rPr>
          <w:rFonts w:cs="Times New Roman"/>
          <w:szCs w:val="24"/>
          <w:lang w:val="kk-KZ"/>
        </w:rPr>
        <w:t>«Даму» қоры</w:t>
      </w:r>
      <w:r w:rsidRPr="008B1731">
        <w:rPr>
          <w:rFonts w:cs="Times New Roman"/>
          <w:szCs w:val="24"/>
          <w:lang w:val="kk-KZ"/>
        </w:rPr>
        <w:t xml:space="preserve">ның әлеуметтік облигацияларын шығару және есеп беру процестерінің ашықтығын қамтамасыз етуге арналған. Құрылым </w:t>
      </w:r>
      <w:r w:rsidR="008B1731">
        <w:rPr>
          <w:rFonts w:cs="Times New Roman"/>
          <w:szCs w:val="24"/>
          <w:lang w:val="kk-KZ"/>
        </w:rPr>
        <w:t>ӘОҚ</w:t>
      </w:r>
      <w:r w:rsidRPr="008B1731">
        <w:rPr>
          <w:rFonts w:cs="Times New Roman"/>
          <w:szCs w:val="24"/>
          <w:lang w:val="kk-KZ"/>
        </w:rPr>
        <w:t xml:space="preserve"> төрт негізгі компонентіне негізделген: </w:t>
      </w:r>
      <w:r w:rsidR="008B1731" w:rsidRPr="008B1731">
        <w:rPr>
          <w:rFonts w:cs="Times New Roman"/>
          <w:szCs w:val="24"/>
          <w:lang w:val="kk-KZ"/>
        </w:rPr>
        <w:t>«</w:t>
      </w:r>
      <w:r w:rsidRPr="008B1731">
        <w:rPr>
          <w:rFonts w:cs="Times New Roman"/>
          <w:szCs w:val="24"/>
          <w:lang w:val="kk-KZ"/>
        </w:rPr>
        <w:t>Тартылған қаражатты пайдалану, бағалау және ір</w:t>
      </w:r>
      <w:r w:rsidRPr="008B1731">
        <w:rPr>
          <w:rFonts w:cs="Times New Roman"/>
          <w:szCs w:val="24"/>
          <w:lang w:val="kk-KZ"/>
        </w:rPr>
        <w:t>іктеу процесі</w:t>
      </w:r>
      <w:r w:rsidR="008B1731" w:rsidRPr="008B1731">
        <w:rPr>
          <w:rFonts w:cs="Times New Roman"/>
          <w:szCs w:val="24"/>
          <w:lang w:val="kk-KZ"/>
        </w:rPr>
        <w:t>»</w:t>
      </w:r>
      <w:r w:rsidRPr="008B1731">
        <w:rPr>
          <w:rFonts w:cs="Times New Roman"/>
          <w:szCs w:val="24"/>
          <w:lang w:val="kk-KZ"/>
        </w:rPr>
        <w:t xml:space="preserve">, </w:t>
      </w:r>
      <w:r w:rsidR="008B1731" w:rsidRPr="008B1731">
        <w:rPr>
          <w:rFonts w:cs="Times New Roman"/>
          <w:szCs w:val="24"/>
          <w:lang w:val="kk-KZ"/>
        </w:rPr>
        <w:t>«</w:t>
      </w:r>
      <w:r w:rsidRPr="008B1731">
        <w:rPr>
          <w:rFonts w:cs="Times New Roman"/>
          <w:szCs w:val="24"/>
          <w:lang w:val="kk-KZ"/>
        </w:rPr>
        <w:t>Тартылған қаражатты басқару</w:t>
      </w:r>
      <w:r w:rsidR="008B1731" w:rsidRPr="008B1731">
        <w:rPr>
          <w:rFonts w:cs="Times New Roman"/>
          <w:szCs w:val="24"/>
          <w:lang w:val="kk-KZ"/>
        </w:rPr>
        <w:t>»</w:t>
      </w:r>
      <w:r w:rsidRPr="008B1731">
        <w:rPr>
          <w:rFonts w:cs="Times New Roman"/>
          <w:szCs w:val="24"/>
          <w:lang w:val="kk-KZ"/>
        </w:rPr>
        <w:t xml:space="preserve"> және </w:t>
      </w:r>
      <w:r w:rsidR="008B1731" w:rsidRPr="008B1731">
        <w:rPr>
          <w:rFonts w:cs="Times New Roman"/>
          <w:szCs w:val="24"/>
          <w:lang w:val="kk-KZ"/>
        </w:rPr>
        <w:t>«</w:t>
      </w:r>
      <w:r w:rsidRPr="008B1731">
        <w:rPr>
          <w:rFonts w:cs="Times New Roman"/>
          <w:szCs w:val="24"/>
          <w:lang w:val="kk-KZ"/>
        </w:rPr>
        <w:t>Есептілік</w:t>
      </w:r>
      <w:r w:rsidR="008B1731" w:rsidRPr="008B1731">
        <w:rPr>
          <w:rFonts w:cs="Times New Roman"/>
          <w:szCs w:val="24"/>
          <w:lang w:val="kk-KZ"/>
        </w:rPr>
        <w:t>»</w:t>
      </w:r>
      <w:r w:rsidRPr="008B1731">
        <w:rPr>
          <w:rFonts w:cs="Times New Roman"/>
          <w:szCs w:val="24"/>
          <w:lang w:val="kk-KZ"/>
        </w:rPr>
        <w:t xml:space="preserve">. </w:t>
      </w:r>
    </w:p>
    <w:p w:rsidR="00AB0153" w:rsidRPr="008B1731" w:rsidRDefault="005C7C3E" w:rsidP="00AB0153">
      <w:pPr>
        <w:jc w:val="both"/>
        <w:rPr>
          <w:rFonts w:cs="Times New Roman"/>
          <w:szCs w:val="24"/>
          <w:lang w:val="kk-KZ"/>
        </w:rPr>
      </w:pPr>
      <w:r w:rsidRPr="008B1731">
        <w:rPr>
          <w:rFonts w:cs="Times New Roman"/>
          <w:szCs w:val="24"/>
          <w:lang w:val="kk-KZ"/>
        </w:rPr>
        <w:t xml:space="preserve">Осы Саясат шеңберінде </w:t>
      </w:r>
      <w:r w:rsidR="008B1731">
        <w:rPr>
          <w:rFonts w:cs="Times New Roman"/>
          <w:szCs w:val="24"/>
          <w:lang w:val="kk-KZ"/>
        </w:rPr>
        <w:t>«Даму» қоры</w:t>
      </w:r>
      <w:r w:rsidRPr="008B1731">
        <w:rPr>
          <w:rFonts w:cs="Times New Roman"/>
          <w:szCs w:val="24"/>
          <w:lang w:val="kk-KZ"/>
        </w:rPr>
        <w:t xml:space="preserve"> осы Саясатта сипатталған басым шарттарға сәйкес әртүрлі форматтағы әлеуметтік облигациялар шығара алады.</w:t>
      </w:r>
    </w:p>
    <w:p w:rsidR="00AB0153" w:rsidRPr="008B1731" w:rsidRDefault="005C7C3E" w:rsidP="00AB0153">
      <w:pPr>
        <w:jc w:val="both"/>
        <w:rPr>
          <w:rFonts w:cs="Times New Roman"/>
          <w:szCs w:val="24"/>
          <w:lang w:val="kk-KZ"/>
        </w:rPr>
      </w:pPr>
      <w:r w:rsidRPr="008B1731">
        <w:rPr>
          <w:rFonts w:cs="Times New Roman"/>
          <w:szCs w:val="24"/>
          <w:lang w:val="kk-KZ"/>
        </w:rPr>
        <w:t>Қор</w:t>
      </w:r>
      <w:r w:rsidRPr="008B1731">
        <w:rPr>
          <w:rFonts w:cs="Times New Roman"/>
          <w:szCs w:val="24"/>
          <w:lang w:val="kk-KZ"/>
        </w:rPr>
        <w:t xml:space="preserve"> әлеуметтік облигацияларды </w:t>
      </w:r>
      <w:r w:rsidR="008B1731">
        <w:rPr>
          <w:rFonts w:cs="Times New Roman"/>
          <w:szCs w:val="24"/>
          <w:lang w:val="kk-KZ"/>
        </w:rPr>
        <w:t>МШОКС</w:t>
      </w:r>
      <w:r w:rsidRPr="008B1731">
        <w:rPr>
          <w:rFonts w:cs="Times New Roman"/>
          <w:szCs w:val="24"/>
          <w:lang w:val="kk-KZ"/>
        </w:rPr>
        <w:t xml:space="preserve"> қолдау көрсету ж</w:t>
      </w:r>
      <w:r w:rsidRPr="008B1731">
        <w:rPr>
          <w:rFonts w:cs="Times New Roman"/>
          <w:szCs w:val="24"/>
          <w:lang w:val="kk-KZ"/>
        </w:rPr>
        <w:t>әне</w:t>
      </w:r>
      <w:r w:rsidRPr="008B1731">
        <w:rPr>
          <w:rFonts w:cs="Times New Roman"/>
          <w:szCs w:val="24"/>
          <w:lang w:val="kk-KZ"/>
        </w:rPr>
        <w:t xml:space="preserve"> дамыту үшін инновациялық борыштық құрал ретінде толық көлемде пайдалануға ұмтылады.</w:t>
      </w:r>
    </w:p>
    <w:p w:rsidR="004B5EE2" w:rsidRPr="008B1731" w:rsidRDefault="004B5EE2" w:rsidP="001D718C">
      <w:pPr>
        <w:tabs>
          <w:tab w:val="left" w:pos="993"/>
        </w:tabs>
        <w:jc w:val="both"/>
        <w:rPr>
          <w:rFonts w:cs="Times New Roman"/>
          <w:b/>
          <w:bCs/>
          <w:szCs w:val="24"/>
          <w:lang w:val="kk-KZ"/>
        </w:rPr>
      </w:pPr>
    </w:p>
    <w:p w:rsidR="001D718C" w:rsidRPr="008B1731" w:rsidRDefault="005C7C3E" w:rsidP="00824464">
      <w:pPr>
        <w:pStyle w:val="1"/>
        <w:numPr>
          <w:ilvl w:val="0"/>
          <w:numId w:val="15"/>
        </w:numPr>
        <w:spacing w:before="0"/>
        <w:rPr>
          <w:rFonts w:ascii="Times New Roman" w:hAnsi="Times New Roman" w:cs="Times New Roman"/>
          <w:b/>
          <w:bCs/>
          <w:color w:val="auto"/>
          <w:lang w:val="kk-KZ"/>
        </w:rPr>
      </w:pPr>
      <w:bookmarkStart w:id="3" w:name="_Toc256000001"/>
      <w:bookmarkStart w:id="4" w:name="_Toc75517949"/>
      <w:r w:rsidRPr="008B1731">
        <w:rPr>
          <w:rFonts w:ascii="Times New Roman" w:hAnsi="Times New Roman" w:cs="Times New Roman"/>
          <w:b/>
          <w:bCs/>
          <w:color w:val="auto"/>
          <w:lang w:val="kk-KZ"/>
        </w:rPr>
        <w:t>Анықтамалар мен қысқартулар</w:t>
      </w:r>
      <w:bookmarkEnd w:id="3"/>
      <w:bookmarkEnd w:id="4"/>
    </w:p>
    <w:p w:rsidR="001D718C" w:rsidRPr="008B1731" w:rsidRDefault="005C7C3E" w:rsidP="002C5DBC">
      <w:pPr>
        <w:tabs>
          <w:tab w:val="left" w:pos="993"/>
        </w:tabs>
        <w:jc w:val="both"/>
        <w:rPr>
          <w:rFonts w:cs="Times New Roman"/>
          <w:szCs w:val="24"/>
          <w:lang w:val="kk-KZ"/>
        </w:rPr>
      </w:pPr>
      <w:r w:rsidRPr="008B1731">
        <w:rPr>
          <w:rFonts w:cs="Times New Roman"/>
          <w:szCs w:val="24"/>
          <w:lang w:val="kk-KZ"/>
        </w:rPr>
        <w:t>Осы Саясатта мынадай негізгі ұғымдар мен қысқартулар пайдаланылады:</w:t>
      </w:r>
    </w:p>
    <w:p w:rsidR="001D718C" w:rsidRPr="008B1731" w:rsidRDefault="005C7C3E" w:rsidP="00506D95">
      <w:pPr>
        <w:tabs>
          <w:tab w:val="left" w:pos="284"/>
          <w:tab w:val="left" w:pos="426"/>
          <w:tab w:val="left" w:pos="993"/>
        </w:tabs>
        <w:jc w:val="both"/>
        <w:rPr>
          <w:rFonts w:cs="Times New Roman"/>
          <w:szCs w:val="24"/>
          <w:lang w:val="kk-KZ"/>
        </w:rPr>
      </w:pPr>
      <w:r w:rsidRPr="008B1731">
        <w:rPr>
          <w:rFonts w:eastAsia="Times New Roman" w:cs="Times New Roman"/>
          <w:b/>
          <w:szCs w:val="24"/>
          <w:lang w:val="kk-KZ"/>
        </w:rPr>
        <w:t>Банк (</w:t>
      </w:r>
      <w:proofErr w:type="spellStart"/>
      <w:r w:rsidRPr="008B1731">
        <w:rPr>
          <w:rFonts w:eastAsia="Times New Roman" w:cs="Times New Roman"/>
          <w:b/>
          <w:szCs w:val="24"/>
          <w:lang w:val="kk-KZ"/>
        </w:rPr>
        <w:t>Банк/ЕДБ</w:t>
      </w:r>
      <w:proofErr w:type="spellEnd"/>
      <w:r w:rsidRPr="008B1731">
        <w:rPr>
          <w:rFonts w:eastAsia="Times New Roman" w:cs="Times New Roman"/>
          <w:b/>
          <w:szCs w:val="24"/>
          <w:lang w:val="kk-KZ"/>
        </w:rPr>
        <w:t>)</w:t>
      </w:r>
      <w:r w:rsidRPr="008B1731">
        <w:rPr>
          <w:rFonts w:eastAsia="Times New Roman" w:cs="Times New Roman"/>
          <w:szCs w:val="24"/>
          <w:lang w:val="kk-KZ"/>
        </w:rPr>
        <w:t xml:space="preserve"> - </w:t>
      </w:r>
      <w:r w:rsidR="008B1731" w:rsidRPr="008B1731">
        <w:rPr>
          <w:rFonts w:eastAsia="Times New Roman" w:cs="Times New Roman"/>
          <w:szCs w:val="24"/>
          <w:lang w:val="kk-KZ"/>
        </w:rPr>
        <w:t>«</w:t>
      </w:r>
      <w:r w:rsidRPr="008B1731">
        <w:rPr>
          <w:rFonts w:eastAsia="Times New Roman" w:cs="Times New Roman"/>
          <w:szCs w:val="24"/>
          <w:lang w:val="kk-KZ"/>
        </w:rPr>
        <w:t>Қазақстан Республикасындағы банктер және банк қызметі туралы</w:t>
      </w:r>
      <w:r w:rsidR="008B1731" w:rsidRPr="008B1731">
        <w:rPr>
          <w:rFonts w:eastAsia="Times New Roman" w:cs="Times New Roman"/>
          <w:szCs w:val="24"/>
          <w:lang w:val="kk-KZ"/>
        </w:rPr>
        <w:t>»</w:t>
      </w:r>
      <w:r w:rsidRPr="008B1731">
        <w:rPr>
          <w:rFonts w:eastAsia="Times New Roman" w:cs="Times New Roman"/>
          <w:szCs w:val="24"/>
          <w:lang w:val="kk-KZ"/>
        </w:rPr>
        <w:t xml:space="preserve"> Қазақстан Республикасының Заңына сәйкес банк қызметін жүзеге асыруға құқылы</w:t>
      </w:r>
      <w:bookmarkStart w:id="5" w:name="z347"/>
      <w:bookmarkEnd w:id="5"/>
      <w:r w:rsidRPr="008B1731">
        <w:rPr>
          <w:rFonts w:eastAsia="Times New Roman" w:cs="Times New Roman"/>
          <w:szCs w:val="24"/>
          <w:lang w:val="kk-KZ"/>
        </w:rPr>
        <w:t>, сондай-ақ Қазақстан Республикасының тіркеуші органдарында Банк ретінде тіркелген және Банк операцияларын жүргізуг</w:t>
      </w:r>
      <w:r w:rsidRPr="008B1731">
        <w:rPr>
          <w:rFonts w:eastAsia="Times New Roman" w:cs="Times New Roman"/>
          <w:szCs w:val="24"/>
          <w:lang w:val="kk-KZ"/>
        </w:rPr>
        <w:t>е Қазақстан Республикасы Ұлттық Банкінің қолданыстағы лицензиясы бар коммерциялық ұйым болып табылатын заңды тұлға;</w:t>
      </w:r>
    </w:p>
    <w:p w:rsidR="00DA7153" w:rsidRPr="008B1731" w:rsidRDefault="005C7C3E" w:rsidP="00506D95">
      <w:pPr>
        <w:tabs>
          <w:tab w:val="left" w:pos="284"/>
          <w:tab w:val="left" w:pos="426"/>
          <w:tab w:val="left" w:pos="993"/>
        </w:tabs>
        <w:jc w:val="both"/>
        <w:rPr>
          <w:rFonts w:cs="Times New Roman"/>
          <w:szCs w:val="24"/>
          <w:lang w:val="kk-KZ"/>
        </w:rPr>
      </w:pPr>
      <w:r w:rsidRPr="008B1731">
        <w:rPr>
          <w:rFonts w:cs="Times New Roman"/>
          <w:b/>
          <w:szCs w:val="24"/>
          <w:lang w:val="kk-KZ"/>
        </w:rPr>
        <w:t>Лизингтік компания (ЛК)</w:t>
      </w:r>
      <w:r w:rsidRPr="008B1731">
        <w:rPr>
          <w:rFonts w:cs="Times New Roman"/>
          <w:szCs w:val="24"/>
          <w:lang w:val="kk-KZ"/>
        </w:rPr>
        <w:t xml:space="preserve"> - Қазақстан Республикасының заңнамасына сәйкес қаржы лизингі қызметтерін көрсететін заңды тұлға.</w:t>
      </w:r>
    </w:p>
    <w:p w:rsidR="001D718C" w:rsidRPr="008B1731" w:rsidRDefault="008B1731" w:rsidP="00506D95">
      <w:pPr>
        <w:tabs>
          <w:tab w:val="left" w:pos="284"/>
          <w:tab w:val="left" w:pos="426"/>
          <w:tab w:val="left" w:pos="993"/>
        </w:tabs>
        <w:jc w:val="both"/>
        <w:rPr>
          <w:rFonts w:cs="Times New Roman"/>
          <w:szCs w:val="24"/>
          <w:lang w:val="kk-KZ"/>
        </w:rPr>
      </w:pPr>
      <w:r>
        <w:rPr>
          <w:rFonts w:eastAsia="Times New Roman" w:cs="Times New Roman"/>
          <w:b/>
          <w:szCs w:val="24"/>
          <w:lang w:val="kk-KZ"/>
        </w:rPr>
        <w:lastRenderedPageBreak/>
        <w:t xml:space="preserve">МШОКС </w:t>
      </w:r>
      <w:r w:rsidR="005C7C3E" w:rsidRPr="008B1731">
        <w:rPr>
          <w:rFonts w:eastAsia="Times New Roman" w:cs="Times New Roman"/>
          <w:b/>
          <w:szCs w:val="24"/>
          <w:lang w:val="kk-KZ"/>
        </w:rPr>
        <w:t>-</w:t>
      </w:r>
      <w:r>
        <w:rPr>
          <w:rFonts w:eastAsia="Times New Roman" w:cs="Times New Roman"/>
          <w:b/>
          <w:szCs w:val="24"/>
          <w:lang w:val="kk-KZ"/>
        </w:rPr>
        <w:t xml:space="preserve"> </w:t>
      </w:r>
      <w:r w:rsidR="005C7C3E" w:rsidRPr="008B1731">
        <w:rPr>
          <w:rFonts w:cs="Times New Roman"/>
          <w:szCs w:val="24"/>
          <w:lang w:val="kk-KZ"/>
        </w:rPr>
        <w:t>Қазақстан</w:t>
      </w:r>
      <w:r w:rsidR="005C7C3E" w:rsidRPr="008B1731">
        <w:rPr>
          <w:rFonts w:cs="Times New Roman"/>
          <w:szCs w:val="24"/>
          <w:lang w:val="kk-KZ"/>
        </w:rPr>
        <w:t xml:space="preserve"> Рес</w:t>
      </w:r>
      <w:r w:rsidR="005C7C3E" w:rsidRPr="008B1731">
        <w:rPr>
          <w:rFonts w:cs="Times New Roman"/>
          <w:szCs w:val="24"/>
          <w:lang w:val="kk-KZ"/>
        </w:rPr>
        <w:t>публикасының заңнамасына сәйкес микро, шағын және орта жеке кәсіпкерлік субъектілері;</w:t>
      </w:r>
    </w:p>
    <w:p w:rsidR="001D718C" w:rsidRPr="008B1731" w:rsidRDefault="005C7C3E" w:rsidP="00506D95">
      <w:pPr>
        <w:tabs>
          <w:tab w:val="left" w:pos="284"/>
          <w:tab w:val="left" w:pos="993"/>
        </w:tabs>
        <w:jc w:val="both"/>
        <w:rPr>
          <w:szCs w:val="24"/>
          <w:lang w:val="kk-KZ"/>
        </w:rPr>
      </w:pPr>
      <w:r w:rsidRPr="008B1731">
        <w:rPr>
          <w:rFonts w:eastAsia="Times New Roman" w:cs="Times New Roman"/>
          <w:b/>
          <w:szCs w:val="24"/>
          <w:lang w:val="kk-KZ"/>
        </w:rPr>
        <w:t>әлеуметтік облигациялар</w:t>
      </w:r>
      <w:r w:rsidR="008B1731">
        <w:rPr>
          <w:rFonts w:eastAsia="Times New Roman" w:cs="Times New Roman"/>
          <w:b/>
          <w:szCs w:val="24"/>
          <w:lang w:val="kk-KZ"/>
        </w:rPr>
        <w:t xml:space="preserve"> </w:t>
      </w:r>
      <w:r w:rsidRPr="008B1731">
        <w:rPr>
          <w:rFonts w:eastAsia="Times New Roman" w:cs="Times New Roman"/>
          <w:b/>
          <w:szCs w:val="24"/>
          <w:lang w:val="kk-KZ"/>
        </w:rPr>
        <w:t>-</w:t>
      </w:r>
      <w:r w:rsidR="008B1731">
        <w:rPr>
          <w:rFonts w:eastAsia="Times New Roman" w:cs="Times New Roman"/>
          <w:b/>
          <w:szCs w:val="24"/>
          <w:lang w:val="kk-KZ"/>
        </w:rPr>
        <w:t xml:space="preserve"> </w:t>
      </w:r>
      <w:r w:rsidR="002C5DBC" w:rsidRPr="008B1731">
        <w:rPr>
          <w:rFonts w:cs="Times New Roman"/>
          <w:szCs w:val="24"/>
          <w:lang w:val="kk-KZ"/>
        </w:rPr>
        <w:t xml:space="preserve">орналастырудан түсетін түсімдер, оның ішінде осы Саясатта және Әлеуметтік облигациялардың </w:t>
      </w:r>
      <w:proofErr w:type="spellStart"/>
      <w:r w:rsidR="002C5DBC" w:rsidRPr="008B1731">
        <w:rPr>
          <w:rFonts w:cs="Times New Roman"/>
          <w:szCs w:val="24"/>
          <w:lang w:val="kk-KZ"/>
        </w:rPr>
        <w:t>қағидаттарында</w:t>
      </w:r>
      <w:proofErr w:type="spellEnd"/>
      <w:r w:rsidR="002C5DBC" w:rsidRPr="008B1731">
        <w:rPr>
          <w:rFonts w:cs="Times New Roman"/>
          <w:szCs w:val="24"/>
          <w:lang w:val="kk-KZ"/>
        </w:rPr>
        <w:t xml:space="preserve"> сипатталған қолайлы жобалардың өлшемдеріне сәйкес келетін жаңа </w:t>
      </w:r>
      <w:proofErr w:type="spellStart"/>
      <w:r w:rsidR="002C5DBC" w:rsidRPr="008B1731">
        <w:rPr>
          <w:rFonts w:cs="Times New Roman"/>
          <w:szCs w:val="24"/>
          <w:lang w:val="kk-KZ"/>
        </w:rPr>
        <w:t>және/немесе</w:t>
      </w:r>
      <w:proofErr w:type="spellEnd"/>
      <w:r w:rsidR="002C5DBC" w:rsidRPr="008B1731">
        <w:rPr>
          <w:rFonts w:cs="Times New Roman"/>
          <w:szCs w:val="24"/>
          <w:lang w:val="kk-KZ"/>
        </w:rPr>
        <w:t xml:space="preserve"> бұрыннан бар жобаларды қаржыландыруға бағытталатын борыштық құралдың кез келген түрі.</w:t>
      </w:r>
    </w:p>
    <w:p w:rsidR="001D718C" w:rsidRPr="008B1731" w:rsidRDefault="005C7C3E" w:rsidP="00506D95">
      <w:pPr>
        <w:tabs>
          <w:tab w:val="left" w:pos="426"/>
          <w:tab w:val="left" w:pos="993"/>
        </w:tabs>
        <w:jc w:val="both"/>
        <w:rPr>
          <w:rFonts w:cs="Times New Roman"/>
          <w:szCs w:val="24"/>
          <w:lang w:val="kk-KZ"/>
        </w:rPr>
      </w:pPr>
      <w:proofErr w:type="spellStart"/>
      <w:r w:rsidRPr="008B1731">
        <w:rPr>
          <w:rFonts w:cs="Times New Roman"/>
          <w:b/>
          <w:szCs w:val="24"/>
          <w:lang w:val="kk-KZ"/>
        </w:rPr>
        <w:t>Микроқаржы</w:t>
      </w:r>
      <w:proofErr w:type="spellEnd"/>
      <w:r w:rsidRPr="008B1731">
        <w:rPr>
          <w:rFonts w:cs="Times New Roman"/>
          <w:b/>
          <w:szCs w:val="24"/>
          <w:lang w:val="kk-KZ"/>
        </w:rPr>
        <w:t xml:space="preserve"> ұйымы (МҚҰ)</w:t>
      </w:r>
      <w:r w:rsidRPr="008B1731">
        <w:rPr>
          <w:rFonts w:cs="Times New Roman"/>
          <w:szCs w:val="24"/>
          <w:lang w:val="kk-KZ"/>
        </w:rPr>
        <w:t xml:space="preserve"> – ресми мәртебесі </w:t>
      </w:r>
      <w:r w:rsidR="008B1731" w:rsidRPr="008B1731">
        <w:rPr>
          <w:rFonts w:cs="Times New Roman"/>
          <w:szCs w:val="24"/>
          <w:lang w:val="kk-KZ"/>
        </w:rPr>
        <w:t>«</w:t>
      </w:r>
      <w:r w:rsidRPr="008B1731">
        <w:rPr>
          <w:rFonts w:cs="Times New Roman"/>
          <w:szCs w:val="24"/>
          <w:lang w:val="kk-KZ"/>
        </w:rPr>
        <w:t>Азаматтарға арналған үкімет</w:t>
      </w:r>
      <w:r w:rsidR="008B1731" w:rsidRPr="008B1731">
        <w:rPr>
          <w:rFonts w:cs="Times New Roman"/>
          <w:szCs w:val="24"/>
          <w:lang w:val="kk-KZ"/>
        </w:rPr>
        <w:t>»</w:t>
      </w:r>
      <w:r w:rsidRPr="008B1731">
        <w:rPr>
          <w:rFonts w:cs="Times New Roman"/>
          <w:szCs w:val="24"/>
          <w:lang w:val="kk-KZ"/>
        </w:rPr>
        <w:t xml:space="preserve"> мемлекеттік корпорациясында мемлекеттік тіркеумен және есептік тіркеуден өтумен айқындалатын коммерциялық ұйым болып табылатын, уәкілетті органның лицензиясы негізінде микрокредиттер беру жөніндегі қызметті,</w:t>
      </w:r>
      <w:r w:rsidRPr="008B1731">
        <w:rPr>
          <w:rFonts w:cs="Times New Roman"/>
          <w:szCs w:val="24"/>
          <w:lang w:val="kk-KZ"/>
        </w:rPr>
        <w:t xml:space="preserve"> сондай-ақ</w:t>
      </w:r>
      <w:r w:rsidR="009A20E6" w:rsidRPr="008B1731">
        <w:rPr>
          <w:rFonts w:cs="Times New Roman"/>
          <w:b/>
          <w:bCs/>
          <w:szCs w:val="24"/>
          <w:lang w:val="kk-KZ"/>
        </w:rPr>
        <w:t xml:space="preserve"> </w:t>
      </w:r>
      <w:r w:rsidR="008B1731" w:rsidRPr="008B1731">
        <w:rPr>
          <w:rFonts w:cs="Times New Roman"/>
          <w:b/>
          <w:bCs/>
          <w:szCs w:val="24"/>
          <w:lang w:val="kk-KZ"/>
        </w:rPr>
        <w:t>«</w:t>
      </w:r>
      <w:proofErr w:type="spellStart"/>
      <w:r w:rsidRPr="008B1731">
        <w:rPr>
          <w:rFonts w:cs="Times New Roman"/>
          <w:szCs w:val="24"/>
          <w:lang w:val="kk-KZ"/>
        </w:rPr>
        <w:t>Микроқаржы</w:t>
      </w:r>
      <w:proofErr w:type="spellEnd"/>
      <w:r w:rsidRPr="008B1731">
        <w:rPr>
          <w:rFonts w:cs="Times New Roman"/>
          <w:szCs w:val="24"/>
          <w:lang w:val="kk-KZ"/>
        </w:rPr>
        <w:t xml:space="preserve"> қызметі туралы</w:t>
      </w:r>
      <w:r w:rsidR="008B1731" w:rsidRPr="008B1731">
        <w:rPr>
          <w:rFonts w:cs="Times New Roman"/>
          <w:szCs w:val="24"/>
          <w:lang w:val="kk-KZ"/>
        </w:rPr>
        <w:t>»</w:t>
      </w:r>
      <w:r w:rsidRPr="008B1731">
        <w:rPr>
          <w:rFonts w:cs="Times New Roman"/>
          <w:szCs w:val="24"/>
          <w:lang w:val="kk-KZ"/>
        </w:rPr>
        <w:t xml:space="preserve"> </w:t>
      </w:r>
      <w:r w:rsidRPr="008B1731">
        <w:rPr>
          <w:rFonts w:eastAsia="Times New Roman" w:cs="Times New Roman"/>
          <w:color w:val="222222"/>
          <w:szCs w:val="24"/>
          <w:lang w:val="kk-KZ" w:eastAsia="ru-RU"/>
        </w:rPr>
        <w:t>2012 жылғы</w:t>
      </w:r>
      <w:r w:rsidRPr="008B1731">
        <w:rPr>
          <w:rFonts w:cs="Times New Roman"/>
          <w:szCs w:val="24"/>
          <w:lang w:val="kk-KZ"/>
        </w:rPr>
        <w:t xml:space="preserve"> 26 қарашадағы № 56-V Қазақстан Республикасының Заңында рұқсат етілген қосымша қызмет түрлерін жүзеге асыратын заңды тұлға.</w:t>
      </w:r>
    </w:p>
    <w:p w:rsidR="001D718C" w:rsidRPr="008B1731" w:rsidRDefault="001D718C" w:rsidP="002C5DBC">
      <w:pPr>
        <w:jc w:val="both"/>
        <w:rPr>
          <w:rFonts w:cs="Times New Roman"/>
          <w:b/>
          <w:bCs/>
          <w:szCs w:val="24"/>
          <w:lang w:val="kk-KZ"/>
        </w:rPr>
      </w:pPr>
    </w:p>
    <w:p w:rsidR="006600F2" w:rsidRPr="008B1731" w:rsidRDefault="005C7C3E" w:rsidP="00824464">
      <w:pPr>
        <w:pStyle w:val="1"/>
        <w:numPr>
          <w:ilvl w:val="0"/>
          <w:numId w:val="15"/>
        </w:numPr>
        <w:spacing w:before="0"/>
        <w:rPr>
          <w:rFonts w:ascii="Times New Roman" w:hAnsi="Times New Roman" w:cs="Times New Roman"/>
          <w:b/>
          <w:bCs/>
          <w:color w:val="auto"/>
          <w:lang w:val="kk-KZ"/>
        </w:rPr>
      </w:pPr>
      <w:bookmarkStart w:id="6" w:name="_Toc256000002"/>
      <w:bookmarkStart w:id="7" w:name="_Toc75517950"/>
      <w:r w:rsidRPr="008B1731">
        <w:rPr>
          <w:rFonts w:ascii="Times New Roman" w:hAnsi="Times New Roman" w:cs="Times New Roman"/>
          <w:b/>
          <w:bCs/>
          <w:color w:val="auto"/>
          <w:lang w:val="kk-KZ"/>
        </w:rPr>
        <w:t>Әлеуметтік</w:t>
      </w:r>
      <w:r w:rsidRPr="008B1731">
        <w:rPr>
          <w:rFonts w:ascii="Times New Roman" w:hAnsi="Times New Roman" w:cs="Times New Roman"/>
          <w:b/>
          <w:bCs/>
          <w:color w:val="auto"/>
          <w:lang w:val="kk-KZ"/>
        </w:rPr>
        <w:t xml:space="preserve"> облигациялар шығарудың алғышарттары</w:t>
      </w:r>
      <w:bookmarkEnd w:id="6"/>
      <w:bookmarkEnd w:id="7"/>
    </w:p>
    <w:p w:rsidR="002C5D60" w:rsidRPr="008B1731" w:rsidRDefault="008B1731" w:rsidP="002C5D60">
      <w:pPr>
        <w:jc w:val="both"/>
        <w:rPr>
          <w:rFonts w:eastAsia="Times New Roman" w:cs="Times New Roman"/>
          <w:color w:val="222222"/>
          <w:szCs w:val="24"/>
          <w:lang w:val="kk-KZ" w:eastAsia="ru-RU"/>
        </w:rPr>
      </w:pPr>
      <w:r>
        <w:rPr>
          <w:rFonts w:eastAsia="Times New Roman" w:cs="Times New Roman"/>
          <w:color w:val="222222"/>
          <w:szCs w:val="24"/>
          <w:lang w:val="kk-KZ" w:eastAsia="ru-RU"/>
        </w:rPr>
        <w:t>«Даму» қоры</w:t>
      </w:r>
      <w:r w:rsidR="005C7C3E" w:rsidRPr="008B1731">
        <w:rPr>
          <w:rFonts w:eastAsia="Times New Roman" w:cs="Times New Roman"/>
          <w:color w:val="222222"/>
          <w:szCs w:val="24"/>
          <w:lang w:val="kk-KZ" w:eastAsia="ru-RU"/>
        </w:rPr>
        <w:t xml:space="preserve"> </w:t>
      </w:r>
      <w:r w:rsidR="0069527C" w:rsidRPr="008B1731">
        <w:rPr>
          <w:bCs/>
          <w:szCs w:val="24"/>
          <w:lang w:val="kk-KZ" w:eastAsia="kk-KZ"/>
        </w:rPr>
        <w:t>индустриялық-инновациялық және әлеуметтік-экономикалық дамудың мемлекеттік саясатында</w:t>
      </w:r>
      <w:r w:rsidR="005C7C3E" w:rsidRPr="008B1731">
        <w:rPr>
          <w:rFonts w:eastAsia="Times New Roman" w:cs="Times New Roman"/>
          <w:color w:val="222222"/>
          <w:szCs w:val="24"/>
          <w:lang w:val="kk-KZ" w:eastAsia="ru-RU"/>
        </w:rPr>
        <w:t xml:space="preserve"> кәсіпкерлікті дамыту институты ретінде қоғамның тұрақты дамуының әлеуметтік факторларына бірінші дәрежелі мән береді және әлеуметтік жауапкершілікті өз қызметінің негізгі</w:t>
      </w:r>
      <w:r w:rsidR="005C7C3E" w:rsidRPr="008B1731">
        <w:rPr>
          <w:rFonts w:eastAsia="Times New Roman" w:cs="Times New Roman"/>
          <w:color w:val="222222"/>
          <w:szCs w:val="24"/>
          <w:lang w:val="kk-KZ" w:eastAsia="ru-RU"/>
        </w:rPr>
        <w:t xml:space="preserve"> қағидаттарының бірі ретінде қарастырады.</w:t>
      </w:r>
    </w:p>
    <w:p w:rsidR="00CB3D7F" w:rsidRPr="008B1731" w:rsidRDefault="005C7C3E" w:rsidP="00E3674F">
      <w:pPr>
        <w:jc w:val="both"/>
        <w:rPr>
          <w:rFonts w:eastAsia="Times New Roman" w:cs="Times New Roman"/>
          <w:color w:val="222222"/>
          <w:szCs w:val="24"/>
          <w:lang w:val="kk-KZ" w:eastAsia="ru-RU"/>
        </w:rPr>
      </w:pPr>
      <w:r w:rsidRPr="008B1731">
        <w:rPr>
          <w:rFonts w:eastAsia="Times New Roman" w:cs="Times New Roman"/>
          <w:color w:val="222222"/>
          <w:szCs w:val="24"/>
          <w:lang w:val="kk-KZ" w:eastAsia="ru-RU"/>
        </w:rPr>
        <w:t xml:space="preserve">Қоғамның тұрақты дамуына қосқан үлесі үшін өзінің жауапкершілігін сезіне отырып, </w:t>
      </w:r>
      <w:r w:rsidR="008B1731">
        <w:rPr>
          <w:rFonts w:eastAsia="Times New Roman" w:cs="Times New Roman"/>
          <w:color w:val="222222"/>
          <w:szCs w:val="24"/>
          <w:lang w:val="kk-KZ" w:eastAsia="ru-RU"/>
        </w:rPr>
        <w:t>«Даму» қоры</w:t>
      </w:r>
      <w:r w:rsidRPr="008B1731">
        <w:rPr>
          <w:rFonts w:eastAsia="Times New Roman" w:cs="Times New Roman"/>
          <w:color w:val="222222"/>
          <w:szCs w:val="24"/>
          <w:lang w:val="kk-KZ" w:eastAsia="ru-RU"/>
        </w:rPr>
        <w:t xml:space="preserve"> Акционер, қарыз алушылар, клиенттер, персонал, жеткізушілер, бизнес – қауымдастықтар, мемлекеттік басқару органдары және </w:t>
      </w:r>
      <w:r w:rsidRPr="008B1731">
        <w:rPr>
          <w:rFonts w:eastAsia="Times New Roman" w:cs="Times New Roman"/>
          <w:color w:val="222222"/>
          <w:szCs w:val="24"/>
          <w:lang w:val="kk-KZ" w:eastAsia="ru-RU"/>
        </w:rPr>
        <w:t xml:space="preserve">қалың жұртшылық Қордың қызметі әсер ететін тараптардың кең тобының мүдделерін ескереді. </w:t>
      </w:r>
      <w:r w:rsidR="008B1731">
        <w:rPr>
          <w:rFonts w:eastAsia="Times New Roman" w:cs="Times New Roman"/>
          <w:color w:val="222222"/>
          <w:szCs w:val="24"/>
          <w:lang w:val="kk-KZ" w:eastAsia="ru-RU"/>
        </w:rPr>
        <w:t>«Даму» қоры</w:t>
      </w:r>
      <w:r w:rsidRPr="008B1731">
        <w:rPr>
          <w:rFonts w:eastAsia="Times New Roman" w:cs="Times New Roman"/>
          <w:color w:val="222222"/>
          <w:szCs w:val="24"/>
          <w:lang w:val="kk-KZ" w:eastAsia="ru-RU"/>
        </w:rPr>
        <w:t xml:space="preserve"> COVID-19 пандемиясы және оның салдарлары жағдайында </w:t>
      </w:r>
      <w:r w:rsidR="008B1731">
        <w:rPr>
          <w:rFonts w:eastAsia="Times New Roman" w:cs="Times New Roman"/>
          <w:color w:val="222222"/>
          <w:szCs w:val="24"/>
          <w:lang w:val="kk-KZ" w:eastAsia="ru-RU"/>
        </w:rPr>
        <w:t>МШОКС</w:t>
      </w:r>
      <w:r w:rsidRPr="008B1731">
        <w:rPr>
          <w:rFonts w:eastAsia="Times New Roman" w:cs="Times New Roman"/>
          <w:color w:val="222222"/>
          <w:szCs w:val="24"/>
          <w:lang w:val="kk-KZ" w:eastAsia="ru-RU"/>
        </w:rPr>
        <w:t xml:space="preserve"> қолдау көрсетеді, төтенше жағдайларды шешу жөніндегі көптеген бастамаларға қосымша, қор пандемия ж</w:t>
      </w:r>
      <w:r w:rsidRPr="008B1731">
        <w:rPr>
          <w:rFonts w:eastAsia="Times New Roman" w:cs="Times New Roman"/>
          <w:color w:val="222222"/>
          <w:szCs w:val="24"/>
          <w:lang w:val="kk-KZ" w:eastAsia="ru-RU"/>
        </w:rPr>
        <w:t>әне оның салдарлары жағдайында жұмыс орындарын құру және сақтау үшін бағдарламаларды іске асыратын болады.</w:t>
      </w:r>
    </w:p>
    <w:p w:rsidR="00E3674F" w:rsidRPr="008B1731" w:rsidRDefault="005C7C3E" w:rsidP="00E3674F">
      <w:pPr>
        <w:pStyle w:val="ab"/>
        <w:numPr>
          <w:ilvl w:val="0"/>
          <w:numId w:val="18"/>
        </w:numPr>
        <w:spacing w:after="0" w:line="240" w:lineRule="auto"/>
        <w:ind w:left="0" w:firstLine="426"/>
        <w:jc w:val="both"/>
        <w:rPr>
          <w:rFonts w:ascii="Times New Roman" w:eastAsia="Times New Roman" w:hAnsi="Times New Roman" w:cs="Times New Roman"/>
          <w:color w:val="222222"/>
          <w:sz w:val="24"/>
          <w:szCs w:val="24"/>
          <w:lang w:val="kk-KZ" w:eastAsia="ru-RU"/>
        </w:rPr>
      </w:pPr>
      <w:r w:rsidRPr="008B1731">
        <w:rPr>
          <w:rFonts w:ascii="Times New Roman" w:eastAsia="Times New Roman" w:hAnsi="Times New Roman" w:cs="Times New Roman"/>
          <w:color w:val="222222"/>
          <w:sz w:val="24"/>
          <w:szCs w:val="24"/>
          <w:lang w:val="kk-KZ" w:eastAsia="ru-RU"/>
        </w:rPr>
        <w:t xml:space="preserve">2015 ж. бастап </w:t>
      </w:r>
      <w:r w:rsidR="008B1731">
        <w:rPr>
          <w:rFonts w:ascii="Times New Roman" w:eastAsia="Times New Roman" w:hAnsi="Times New Roman" w:cs="Times New Roman"/>
          <w:color w:val="222222"/>
          <w:sz w:val="24"/>
          <w:szCs w:val="24"/>
          <w:lang w:val="kk-KZ" w:eastAsia="ru-RU"/>
        </w:rPr>
        <w:t>«Даму» қоры</w:t>
      </w:r>
      <w:r w:rsidRPr="008B1731">
        <w:rPr>
          <w:rFonts w:ascii="Times New Roman" w:eastAsia="Times New Roman" w:hAnsi="Times New Roman" w:cs="Times New Roman"/>
          <w:color w:val="222222"/>
          <w:sz w:val="24"/>
          <w:szCs w:val="24"/>
          <w:lang w:val="kk-KZ" w:eastAsia="ru-RU"/>
        </w:rPr>
        <w:t xml:space="preserve"> </w:t>
      </w:r>
      <w:r w:rsidR="008B1731" w:rsidRPr="008B1731">
        <w:rPr>
          <w:rFonts w:ascii="Times New Roman" w:eastAsia="Times New Roman" w:hAnsi="Times New Roman" w:cs="Times New Roman"/>
          <w:color w:val="222222"/>
          <w:sz w:val="24"/>
          <w:szCs w:val="24"/>
          <w:lang w:val="kk-KZ" w:eastAsia="ru-RU"/>
        </w:rPr>
        <w:t>«</w:t>
      </w:r>
      <w:r w:rsidRPr="008B1731">
        <w:rPr>
          <w:rFonts w:ascii="Times New Roman" w:eastAsia="Times New Roman" w:hAnsi="Times New Roman" w:cs="Times New Roman"/>
          <w:color w:val="222222"/>
          <w:sz w:val="24"/>
          <w:szCs w:val="24"/>
          <w:lang w:val="kk-KZ" w:eastAsia="ru-RU"/>
        </w:rPr>
        <w:t>Бизнестің жол картасы 2020</w:t>
      </w:r>
      <w:r w:rsidR="008B1731" w:rsidRPr="008B1731">
        <w:rPr>
          <w:rFonts w:ascii="Times New Roman" w:eastAsia="Times New Roman" w:hAnsi="Times New Roman" w:cs="Times New Roman"/>
          <w:color w:val="222222"/>
          <w:sz w:val="24"/>
          <w:szCs w:val="24"/>
          <w:lang w:val="kk-KZ" w:eastAsia="ru-RU"/>
        </w:rPr>
        <w:t>»</w:t>
      </w:r>
      <w:r w:rsidRPr="008B1731">
        <w:rPr>
          <w:rFonts w:ascii="Times New Roman" w:eastAsia="Times New Roman" w:hAnsi="Times New Roman" w:cs="Times New Roman"/>
          <w:color w:val="222222"/>
          <w:sz w:val="24"/>
          <w:szCs w:val="24"/>
          <w:lang w:val="kk-KZ" w:eastAsia="ru-RU"/>
        </w:rPr>
        <w:t xml:space="preserve"> бизнесті қолдау мен дамытудың бірыңғай бағдарламасы шеңберінде қаржылық қолдауды іске асыру м</w:t>
      </w:r>
      <w:r w:rsidRPr="008B1731">
        <w:rPr>
          <w:rFonts w:ascii="Times New Roman" w:eastAsia="Times New Roman" w:hAnsi="Times New Roman" w:cs="Times New Roman"/>
          <w:color w:val="222222"/>
          <w:sz w:val="24"/>
          <w:szCs w:val="24"/>
          <w:lang w:val="kk-KZ" w:eastAsia="ru-RU"/>
        </w:rPr>
        <w:t xml:space="preserve">ен </w:t>
      </w:r>
      <w:proofErr w:type="spellStart"/>
      <w:r w:rsidRPr="008B1731">
        <w:rPr>
          <w:rFonts w:ascii="Times New Roman" w:eastAsia="Times New Roman" w:hAnsi="Times New Roman" w:cs="Times New Roman"/>
          <w:color w:val="222222"/>
          <w:sz w:val="24"/>
          <w:szCs w:val="24"/>
          <w:lang w:val="kk-KZ" w:eastAsia="ru-RU"/>
        </w:rPr>
        <w:t>мониторингілеуді</w:t>
      </w:r>
      <w:proofErr w:type="spellEnd"/>
      <w:r w:rsidRPr="008B1731">
        <w:rPr>
          <w:rFonts w:ascii="Times New Roman" w:eastAsia="Times New Roman" w:hAnsi="Times New Roman" w:cs="Times New Roman"/>
          <w:color w:val="222222"/>
          <w:sz w:val="24"/>
          <w:szCs w:val="24"/>
          <w:lang w:val="kk-KZ" w:eastAsia="ru-RU"/>
        </w:rPr>
        <w:t xml:space="preserve"> (кәсіпкерлердің кредиттері бойынша сыйақы </w:t>
      </w:r>
      <w:proofErr w:type="spellStart"/>
      <w:r w:rsidRPr="008B1731">
        <w:rPr>
          <w:rFonts w:ascii="Times New Roman" w:eastAsia="Times New Roman" w:hAnsi="Times New Roman" w:cs="Times New Roman"/>
          <w:color w:val="222222"/>
          <w:sz w:val="24"/>
          <w:szCs w:val="24"/>
          <w:lang w:val="kk-KZ" w:eastAsia="ru-RU"/>
        </w:rPr>
        <w:t>мөлшерлемелерін</w:t>
      </w:r>
      <w:proofErr w:type="spellEnd"/>
      <w:r w:rsidRPr="008B1731">
        <w:rPr>
          <w:rFonts w:ascii="Times New Roman" w:eastAsia="Times New Roman" w:hAnsi="Times New Roman" w:cs="Times New Roman"/>
          <w:color w:val="222222"/>
          <w:sz w:val="24"/>
          <w:szCs w:val="24"/>
          <w:lang w:val="kk-KZ" w:eastAsia="ru-RU"/>
        </w:rPr>
        <w:t xml:space="preserve"> субсидиялау, кәсіпкерлердің банктер алдындағы кредиттеріне кепілдік беру) жүзеге асыратын қаржы агенті болып табылады. </w:t>
      </w:r>
      <w:r w:rsidR="008B1731" w:rsidRPr="008B1731">
        <w:rPr>
          <w:rFonts w:ascii="Times New Roman" w:eastAsia="Times New Roman" w:hAnsi="Times New Roman" w:cs="Times New Roman"/>
          <w:color w:val="222222"/>
          <w:sz w:val="24"/>
          <w:szCs w:val="24"/>
          <w:lang w:val="kk-KZ" w:eastAsia="ru-RU"/>
        </w:rPr>
        <w:t>«</w:t>
      </w:r>
      <w:r w:rsidRPr="008B1731">
        <w:rPr>
          <w:rFonts w:ascii="Times New Roman" w:eastAsia="Times New Roman" w:hAnsi="Times New Roman" w:cs="Times New Roman"/>
          <w:color w:val="222222"/>
          <w:sz w:val="24"/>
          <w:szCs w:val="24"/>
          <w:lang w:val="kk-KZ" w:eastAsia="ru-RU"/>
        </w:rPr>
        <w:t>Бизнестің жол картасы-2025</w:t>
      </w:r>
      <w:r w:rsidR="008B1731" w:rsidRPr="008B1731">
        <w:rPr>
          <w:rFonts w:ascii="Times New Roman" w:eastAsia="Times New Roman" w:hAnsi="Times New Roman" w:cs="Times New Roman"/>
          <w:color w:val="222222"/>
          <w:sz w:val="24"/>
          <w:szCs w:val="24"/>
          <w:lang w:val="kk-KZ" w:eastAsia="ru-RU"/>
        </w:rPr>
        <w:t>»</w:t>
      </w:r>
      <w:r w:rsidRPr="008B1731">
        <w:rPr>
          <w:rFonts w:ascii="Times New Roman" w:eastAsia="Times New Roman" w:hAnsi="Times New Roman" w:cs="Times New Roman"/>
          <w:color w:val="222222"/>
          <w:sz w:val="24"/>
          <w:szCs w:val="24"/>
          <w:lang w:val="kk-KZ" w:eastAsia="ru-RU"/>
        </w:rPr>
        <w:t xml:space="preserve"> бизнесті қолдау мен дамытудың </w:t>
      </w:r>
      <w:r w:rsidRPr="008B1731">
        <w:rPr>
          <w:rFonts w:ascii="Times New Roman" w:eastAsia="Times New Roman" w:hAnsi="Times New Roman" w:cs="Times New Roman"/>
          <w:color w:val="222222"/>
          <w:sz w:val="24"/>
          <w:szCs w:val="24"/>
          <w:lang w:val="kk-KZ" w:eastAsia="ru-RU"/>
        </w:rPr>
        <w:t xml:space="preserve">мемлекеттік бағдарламасы шеңберінде </w:t>
      </w:r>
      <w:r w:rsidR="008B1731">
        <w:rPr>
          <w:rFonts w:ascii="Times New Roman" w:eastAsia="Times New Roman" w:hAnsi="Times New Roman" w:cs="Times New Roman"/>
          <w:color w:val="222222"/>
          <w:sz w:val="24"/>
          <w:szCs w:val="24"/>
          <w:lang w:val="kk-KZ" w:eastAsia="ru-RU"/>
        </w:rPr>
        <w:t>«Даму» қоры</w:t>
      </w:r>
      <w:r w:rsidRPr="008B1731">
        <w:rPr>
          <w:rFonts w:ascii="Times New Roman" w:eastAsia="Times New Roman" w:hAnsi="Times New Roman" w:cs="Times New Roman"/>
          <w:color w:val="222222"/>
          <w:sz w:val="24"/>
          <w:szCs w:val="24"/>
          <w:lang w:val="kk-KZ" w:eastAsia="ru-RU"/>
        </w:rPr>
        <w:t xml:space="preserve"> COVID-19 пандемиясы кезінде экономиканың неғұрлым зардап шеккен секторларында </w:t>
      </w:r>
      <w:r w:rsidR="008B1731">
        <w:rPr>
          <w:rFonts w:ascii="Times New Roman" w:eastAsia="Times New Roman" w:hAnsi="Times New Roman" w:cs="Times New Roman"/>
          <w:color w:val="222222"/>
          <w:sz w:val="24"/>
          <w:szCs w:val="24"/>
          <w:lang w:val="kk-KZ" w:eastAsia="ru-RU"/>
        </w:rPr>
        <w:t>МШОКС</w:t>
      </w:r>
      <w:r w:rsidRPr="008B1731">
        <w:rPr>
          <w:rFonts w:ascii="Times New Roman" w:eastAsia="Times New Roman" w:hAnsi="Times New Roman" w:cs="Times New Roman"/>
          <w:color w:val="222222"/>
          <w:sz w:val="24"/>
          <w:szCs w:val="24"/>
          <w:lang w:val="kk-KZ" w:eastAsia="ru-RU"/>
        </w:rPr>
        <w:t xml:space="preserve"> </w:t>
      </w:r>
      <w:proofErr w:type="spellStart"/>
      <w:r w:rsidRPr="008B1731">
        <w:rPr>
          <w:rFonts w:ascii="Times New Roman" w:eastAsia="Times New Roman" w:hAnsi="Times New Roman" w:cs="Times New Roman"/>
          <w:color w:val="222222"/>
          <w:sz w:val="24"/>
          <w:szCs w:val="24"/>
          <w:lang w:val="kk-KZ" w:eastAsia="ru-RU"/>
        </w:rPr>
        <w:t>кредиттері/лизингтік</w:t>
      </w:r>
      <w:proofErr w:type="spellEnd"/>
      <w:r w:rsidRPr="008B1731">
        <w:rPr>
          <w:rFonts w:ascii="Times New Roman" w:eastAsia="Times New Roman" w:hAnsi="Times New Roman" w:cs="Times New Roman"/>
          <w:color w:val="222222"/>
          <w:sz w:val="24"/>
          <w:szCs w:val="24"/>
          <w:lang w:val="kk-KZ" w:eastAsia="ru-RU"/>
        </w:rPr>
        <w:t xml:space="preserve"> мәмілелері бойынша сыйақы мөлшерлемесінің бір бөлігін субсидиялау бағдарламасын іске асырады және эконо</w:t>
      </w:r>
      <w:r w:rsidRPr="008B1731">
        <w:rPr>
          <w:rFonts w:ascii="Times New Roman" w:eastAsia="Times New Roman" w:hAnsi="Times New Roman" w:cs="Times New Roman"/>
          <w:color w:val="222222"/>
          <w:sz w:val="24"/>
          <w:szCs w:val="24"/>
          <w:lang w:val="kk-KZ" w:eastAsia="ru-RU"/>
        </w:rPr>
        <w:t>миканың 174 секторымен жұмыс істейді.</w:t>
      </w:r>
    </w:p>
    <w:p w:rsidR="00BC5E87" w:rsidRPr="008B1731" w:rsidRDefault="005C7C3E" w:rsidP="00E3674F">
      <w:pPr>
        <w:pStyle w:val="ab"/>
        <w:numPr>
          <w:ilvl w:val="0"/>
          <w:numId w:val="18"/>
        </w:numPr>
        <w:spacing w:after="0" w:line="240" w:lineRule="auto"/>
        <w:ind w:left="0" w:firstLine="426"/>
        <w:jc w:val="both"/>
        <w:rPr>
          <w:rFonts w:ascii="Times New Roman" w:eastAsia="Times New Roman" w:hAnsi="Times New Roman" w:cs="Times New Roman"/>
          <w:color w:val="222222"/>
          <w:sz w:val="24"/>
          <w:szCs w:val="24"/>
          <w:lang w:val="kk-KZ" w:eastAsia="ru-RU"/>
        </w:rPr>
      </w:pPr>
      <w:r w:rsidRPr="008B1731">
        <w:rPr>
          <w:rFonts w:ascii="Times New Roman" w:eastAsia="Times New Roman" w:hAnsi="Times New Roman" w:cs="Times New Roman"/>
          <w:color w:val="222222"/>
          <w:sz w:val="24"/>
          <w:szCs w:val="24"/>
          <w:lang w:val="kk-KZ" w:eastAsia="ru-RU"/>
        </w:rPr>
        <w:t xml:space="preserve">2017 ж. бастап </w:t>
      </w:r>
      <w:r w:rsidR="008B1731">
        <w:rPr>
          <w:rFonts w:ascii="Times New Roman" w:eastAsia="Times New Roman" w:hAnsi="Times New Roman" w:cs="Times New Roman"/>
          <w:color w:val="222222"/>
          <w:sz w:val="24"/>
          <w:szCs w:val="24"/>
          <w:lang w:val="kk-KZ" w:eastAsia="ru-RU"/>
        </w:rPr>
        <w:t>«Даму» қоры</w:t>
      </w:r>
      <w:r w:rsidRPr="008B1731">
        <w:rPr>
          <w:rFonts w:ascii="Times New Roman" w:eastAsia="Times New Roman" w:hAnsi="Times New Roman" w:cs="Times New Roman"/>
          <w:color w:val="222222"/>
          <w:sz w:val="24"/>
          <w:szCs w:val="24"/>
          <w:lang w:val="kk-KZ" w:eastAsia="ru-RU"/>
        </w:rPr>
        <w:t xml:space="preserve"> </w:t>
      </w:r>
      <w:r w:rsidR="008B1731" w:rsidRPr="008B1731">
        <w:rPr>
          <w:rFonts w:ascii="Times New Roman" w:eastAsia="Times New Roman" w:hAnsi="Times New Roman" w:cs="Times New Roman"/>
          <w:color w:val="222222"/>
          <w:sz w:val="24"/>
          <w:szCs w:val="24"/>
          <w:lang w:val="kk-KZ" w:eastAsia="ru-RU"/>
        </w:rPr>
        <w:t>«</w:t>
      </w:r>
      <w:r w:rsidRPr="008B1731">
        <w:rPr>
          <w:rFonts w:ascii="Times New Roman" w:eastAsia="Times New Roman" w:hAnsi="Times New Roman" w:cs="Times New Roman"/>
          <w:color w:val="222222"/>
          <w:sz w:val="24"/>
          <w:szCs w:val="24"/>
          <w:lang w:val="kk-KZ" w:eastAsia="ru-RU"/>
        </w:rPr>
        <w:t>Еңбек</w:t>
      </w:r>
      <w:r w:rsidR="008B1731" w:rsidRPr="008B1731">
        <w:rPr>
          <w:rFonts w:ascii="Times New Roman" w:eastAsia="Times New Roman" w:hAnsi="Times New Roman" w:cs="Times New Roman"/>
          <w:color w:val="222222"/>
          <w:sz w:val="24"/>
          <w:szCs w:val="24"/>
          <w:lang w:val="kk-KZ" w:eastAsia="ru-RU"/>
        </w:rPr>
        <w:t>»</w:t>
      </w:r>
      <w:r w:rsidRPr="008B1731">
        <w:rPr>
          <w:rFonts w:ascii="Times New Roman" w:eastAsia="Times New Roman" w:hAnsi="Times New Roman" w:cs="Times New Roman"/>
          <w:color w:val="222222"/>
          <w:sz w:val="24"/>
          <w:szCs w:val="24"/>
          <w:lang w:val="kk-KZ" w:eastAsia="ru-RU"/>
        </w:rPr>
        <w:t xml:space="preserve"> Нәтижелі жұмыспен қамтуды және жаппай кәсіпкерлікті дамытудың 2017-2021 жылдарға арналған мемлекеттік бағдарламасын іске асыруға қатысушы болып табылады</w:t>
      </w:r>
      <w:r w:rsidRPr="008B1731">
        <w:rPr>
          <w:rFonts w:ascii="Times New Roman" w:eastAsia="Times New Roman" w:hAnsi="Times New Roman" w:cs="Times New Roman"/>
          <w:bCs/>
          <w:color w:val="000000"/>
          <w:sz w:val="24"/>
          <w:szCs w:val="24"/>
          <w:lang w:val="kk-KZ" w:eastAsia="ru-RU"/>
        </w:rPr>
        <w:t>, оның шеңберінде кәсіпкерлік ә</w:t>
      </w:r>
      <w:r w:rsidRPr="008B1731">
        <w:rPr>
          <w:rFonts w:ascii="Times New Roman" w:eastAsia="Times New Roman" w:hAnsi="Times New Roman" w:cs="Times New Roman"/>
          <w:bCs/>
          <w:color w:val="000000"/>
          <w:sz w:val="24"/>
          <w:szCs w:val="24"/>
          <w:lang w:val="kk-KZ" w:eastAsia="ru-RU"/>
        </w:rPr>
        <w:t>леуеті бар жұмыссыздар мен өзін-өзі жұмыспен қамтығандарды қолдау жүзеге асырылады.</w:t>
      </w:r>
    </w:p>
    <w:p w:rsidR="002C5D60" w:rsidRPr="008B1731" w:rsidRDefault="005C7C3E" w:rsidP="00E3674F">
      <w:pPr>
        <w:pStyle w:val="ab"/>
        <w:numPr>
          <w:ilvl w:val="0"/>
          <w:numId w:val="18"/>
        </w:numPr>
        <w:spacing w:after="0" w:line="240" w:lineRule="auto"/>
        <w:ind w:left="0" w:firstLine="426"/>
        <w:jc w:val="both"/>
        <w:rPr>
          <w:rFonts w:ascii="Times New Roman" w:eastAsia="Times New Roman" w:hAnsi="Times New Roman" w:cs="Times New Roman"/>
          <w:color w:val="222222"/>
          <w:sz w:val="24"/>
          <w:szCs w:val="24"/>
          <w:lang w:val="kk-KZ" w:eastAsia="ru-RU"/>
        </w:rPr>
      </w:pPr>
      <w:r w:rsidRPr="008B1731">
        <w:rPr>
          <w:rFonts w:ascii="Times New Roman" w:eastAsia="Times New Roman" w:hAnsi="Times New Roman" w:cs="Times New Roman"/>
          <w:color w:val="222222"/>
          <w:sz w:val="24"/>
          <w:szCs w:val="24"/>
          <w:lang w:val="kk-KZ" w:eastAsia="ru-RU"/>
        </w:rPr>
        <w:t xml:space="preserve">2011 жылы Азия Даму Банкімен және Еуропалық Қайта Құру және даму банкімен ынтымақтастық шеңберінде </w:t>
      </w:r>
      <w:r w:rsidR="008B1731">
        <w:rPr>
          <w:rFonts w:ascii="Times New Roman" w:eastAsia="Times New Roman" w:hAnsi="Times New Roman" w:cs="Times New Roman"/>
          <w:color w:val="222222"/>
          <w:sz w:val="24"/>
          <w:szCs w:val="24"/>
          <w:lang w:val="kk-KZ" w:eastAsia="ru-RU"/>
        </w:rPr>
        <w:t>«Даму» қоры</w:t>
      </w:r>
      <w:r w:rsidRPr="008B1731">
        <w:rPr>
          <w:rFonts w:ascii="Times New Roman" w:eastAsia="Times New Roman" w:hAnsi="Times New Roman" w:cs="Times New Roman"/>
          <w:color w:val="222222"/>
          <w:sz w:val="24"/>
          <w:szCs w:val="24"/>
          <w:lang w:val="kk-KZ" w:eastAsia="ru-RU"/>
        </w:rPr>
        <w:t xml:space="preserve"> Қазақстанның әйелдер бизнесін, </w:t>
      </w:r>
      <w:proofErr w:type="spellStart"/>
      <w:r w:rsidRPr="008B1731">
        <w:rPr>
          <w:rFonts w:ascii="Times New Roman" w:eastAsia="Times New Roman" w:hAnsi="Times New Roman" w:cs="Times New Roman"/>
          <w:color w:val="222222"/>
          <w:sz w:val="24"/>
          <w:szCs w:val="24"/>
          <w:lang w:val="kk-KZ" w:eastAsia="ru-RU"/>
        </w:rPr>
        <w:t>микро-</w:t>
      </w:r>
      <w:proofErr w:type="spellEnd"/>
      <w:r w:rsidRPr="008B1731">
        <w:rPr>
          <w:rFonts w:ascii="Times New Roman" w:eastAsia="Times New Roman" w:hAnsi="Times New Roman" w:cs="Times New Roman"/>
          <w:color w:val="222222"/>
          <w:sz w:val="24"/>
          <w:szCs w:val="24"/>
          <w:lang w:val="kk-KZ" w:eastAsia="ru-RU"/>
        </w:rPr>
        <w:t xml:space="preserve">, шағын және орта </w:t>
      </w:r>
      <w:r w:rsidRPr="008B1731">
        <w:rPr>
          <w:rFonts w:ascii="Times New Roman" w:eastAsia="Times New Roman" w:hAnsi="Times New Roman" w:cs="Times New Roman"/>
          <w:color w:val="222222"/>
          <w:sz w:val="24"/>
          <w:szCs w:val="24"/>
          <w:lang w:val="kk-KZ" w:eastAsia="ru-RU"/>
        </w:rPr>
        <w:t>кәсіпкерлігін қаржыландыру үшін қаражат тартады.</w:t>
      </w:r>
    </w:p>
    <w:p w:rsidR="00072A0F" w:rsidRPr="008B1731" w:rsidRDefault="008B1731" w:rsidP="00E3674F">
      <w:pPr>
        <w:jc w:val="both"/>
        <w:rPr>
          <w:rFonts w:eastAsia="Times New Roman" w:cs="Times New Roman"/>
          <w:color w:val="222222"/>
          <w:szCs w:val="24"/>
          <w:lang w:val="kk-KZ" w:eastAsia="ru-RU"/>
        </w:rPr>
      </w:pPr>
      <w:r>
        <w:rPr>
          <w:rFonts w:eastAsia="Times New Roman" w:cs="Times New Roman"/>
          <w:color w:val="222222"/>
          <w:szCs w:val="24"/>
          <w:lang w:val="kk-KZ" w:eastAsia="ru-RU"/>
        </w:rPr>
        <w:t>«Даму» қоры</w:t>
      </w:r>
      <w:r w:rsidR="005C7C3E" w:rsidRPr="008B1731">
        <w:rPr>
          <w:rFonts w:eastAsia="Times New Roman" w:cs="Times New Roman"/>
          <w:color w:val="222222"/>
          <w:szCs w:val="24"/>
          <w:lang w:val="kk-KZ" w:eastAsia="ru-RU"/>
        </w:rPr>
        <w:t xml:space="preserve">ның филиалдары Қазақстанның барлық өңірлерінде жұмыс істейді, жергілікті кәсіпкерлермен, қоғамдық ұйымдармен және жергілікті атқарушы билік органдарымен айтарлықтай жұмыс тәжірибесі бар. </w:t>
      </w:r>
    </w:p>
    <w:p w:rsidR="009D76A0" w:rsidRPr="008B1731" w:rsidRDefault="005C7C3E" w:rsidP="00E3674F">
      <w:pPr>
        <w:jc w:val="both"/>
        <w:rPr>
          <w:rFonts w:eastAsia="Times New Roman" w:cs="Times New Roman"/>
          <w:color w:val="222222"/>
          <w:szCs w:val="24"/>
          <w:lang w:val="kk-KZ" w:eastAsia="ru-RU"/>
        </w:rPr>
      </w:pPr>
      <w:r w:rsidRPr="008B1731">
        <w:rPr>
          <w:rFonts w:eastAsia="Times New Roman" w:cs="Times New Roman"/>
          <w:color w:val="222222"/>
          <w:szCs w:val="24"/>
          <w:lang w:val="kk-KZ" w:eastAsia="ru-RU"/>
        </w:rPr>
        <w:t xml:space="preserve"> </w:t>
      </w:r>
      <w:r w:rsidR="008B1731">
        <w:rPr>
          <w:rFonts w:eastAsia="Times New Roman" w:cs="Times New Roman"/>
          <w:color w:val="222222"/>
          <w:szCs w:val="24"/>
          <w:lang w:val="kk-KZ" w:eastAsia="ru-RU"/>
        </w:rPr>
        <w:t>«Даму» қоры</w:t>
      </w:r>
      <w:r w:rsidRPr="008B1731">
        <w:rPr>
          <w:rFonts w:cs="Times New Roman"/>
          <w:szCs w:val="24"/>
          <w:lang w:val="kk-KZ"/>
        </w:rPr>
        <w:t xml:space="preserve"> тартылған қаражатты COVID-19 пандемиясы және оның салдарлары жағдайында </w:t>
      </w:r>
      <w:r w:rsidR="008B1731" w:rsidRPr="008B1731">
        <w:rPr>
          <w:rFonts w:cs="Times New Roman"/>
          <w:szCs w:val="24"/>
          <w:lang w:val="kk-KZ"/>
        </w:rPr>
        <w:t>«</w:t>
      </w:r>
      <w:r w:rsidRPr="008B1731">
        <w:rPr>
          <w:rFonts w:cs="Times New Roman"/>
          <w:szCs w:val="24"/>
          <w:lang w:val="kk-KZ"/>
        </w:rPr>
        <w:t xml:space="preserve">салық салу мәселелері бойынша </w:t>
      </w:r>
      <w:r w:rsidR="008B1731" w:rsidRPr="008B1731">
        <w:rPr>
          <w:rFonts w:cs="Times New Roman"/>
          <w:szCs w:val="24"/>
          <w:lang w:val="kk-KZ"/>
        </w:rPr>
        <w:t>«</w:t>
      </w:r>
      <w:r w:rsidRPr="008B1731">
        <w:rPr>
          <w:rFonts w:cs="Times New Roman"/>
          <w:szCs w:val="24"/>
          <w:lang w:val="kk-KZ"/>
        </w:rPr>
        <w:t>экономиканы тұрақтандыру жөніндегі одан арғы шаралар туралы</w:t>
      </w:r>
      <w:r w:rsidR="008B1731" w:rsidRPr="008B1731">
        <w:rPr>
          <w:rFonts w:cs="Times New Roman"/>
          <w:szCs w:val="24"/>
          <w:lang w:val="kk-KZ"/>
        </w:rPr>
        <w:t>»</w:t>
      </w:r>
      <w:r w:rsidRPr="008B1731">
        <w:rPr>
          <w:rFonts w:cs="Times New Roman"/>
          <w:szCs w:val="24"/>
          <w:lang w:val="kk-KZ"/>
        </w:rPr>
        <w:t xml:space="preserve"> Қазақстан Республикасы Президентінің 2020 жылғы 16 наурыздағы №287 Жарлығын іске асыру</w:t>
      </w:r>
      <w:r w:rsidRPr="008B1731">
        <w:rPr>
          <w:rFonts w:cs="Times New Roman"/>
          <w:szCs w:val="24"/>
          <w:lang w:val="kk-KZ"/>
        </w:rPr>
        <w:t xml:space="preserve"> жөніндегі одан арғы шаралар туралы</w:t>
      </w:r>
      <w:r w:rsidR="008B1731" w:rsidRPr="008B1731">
        <w:rPr>
          <w:rFonts w:cs="Times New Roman"/>
          <w:szCs w:val="24"/>
          <w:lang w:val="kk-KZ"/>
        </w:rPr>
        <w:t>»</w:t>
      </w:r>
      <w:r w:rsidRPr="008B1731">
        <w:rPr>
          <w:rFonts w:cs="Times New Roman"/>
          <w:szCs w:val="24"/>
          <w:lang w:val="kk-KZ"/>
        </w:rPr>
        <w:t xml:space="preserve"> Қазақстан Республикасы Үкіметінің 2020 жылғы 20 сәуірдегі № 224 қаулысына (осы Саясатқа №1 қосымша) 1-қосымшаға сәйкес </w:t>
      </w:r>
      <w:r w:rsidRPr="008B1731">
        <w:rPr>
          <w:rFonts w:eastAsia="Times New Roman" w:cs="Times New Roman"/>
          <w:color w:val="222222"/>
          <w:szCs w:val="24"/>
          <w:lang w:val="kk-KZ" w:eastAsia="ru-RU"/>
        </w:rPr>
        <w:t xml:space="preserve">қызмет түрлерінің тізбесі бойынша қызметті жүзеге </w:t>
      </w:r>
      <w:r w:rsidRPr="008B1731">
        <w:rPr>
          <w:rFonts w:eastAsia="Times New Roman" w:cs="Times New Roman"/>
          <w:color w:val="222222"/>
          <w:szCs w:val="24"/>
          <w:lang w:val="kk-KZ" w:eastAsia="ru-RU"/>
        </w:rPr>
        <w:lastRenderedPageBreak/>
        <w:t xml:space="preserve">асыратын жұмыс орындарын сақтау </w:t>
      </w:r>
      <w:proofErr w:type="spellStart"/>
      <w:r w:rsidRPr="008B1731">
        <w:rPr>
          <w:rFonts w:eastAsia="Times New Roman" w:cs="Times New Roman"/>
          <w:color w:val="222222"/>
          <w:szCs w:val="24"/>
          <w:lang w:val="kk-KZ" w:eastAsia="ru-RU"/>
        </w:rPr>
        <w:t>және/немесе</w:t>
      </w:r>
      <w:proofErr w:type="spellEnd"/>
      <w:r w:rsidRPr="008B1731">
        <w:rPr>
          <w:rFonts w:eastAsia="Times New Roman" w:cs="Times New Roman"/>
          <w:color w:val="222222"/>
          <w:szCs w:val="24"/>
          <w:lang w:val="kk-KZ" w:eastAsia="ru-RU"/>
        </w:rPr>
        <w:t xml:space="preserve"> құру м</w:t>
      </w:r>
      <w:r w:rsidRPr="008B1731">
        <w:rPr>
          <w:rFonts w:eastAsia="Times New Roman" w:cs="Times New Roman"/>
          <w:color w:val="222222"/>
          <w:szCs w:val="24"/>
          <w:lang w:val="kk-KZ" w:eastAsia="ru-RU"/>
        </w:rPr>
        <w:t xml:space="preserve">үмкіндігімен ЕДБ/МҚҰ/ЛК арқылы COVID-19 пандемиясы жағдайында </w:t>
      </w:r>
      <w:r w:rsidR="008B1731">
        <w:rPr>
          <w:rFonts w:eastAsia="Times New Roman" w:cs="Times New Roman"/>
          <w:color w:val="222222"/>
          <w:szCs w:val="24"/>
          <w:lang w:val="kk-KZ" w:eastAsia="ru-RU"/>
        </w:rPr>
        <w:t>МШОКС</w:t>
      </w:r>
      <w:r w:rsidRPr="008B1731">
        <w:rPr>
          <w:rFonts w:eastAsia="Times New Roman" w:cs="Times New Roman"/>
          <w:color w:val="222222"/>
          <w:szCs w:val="24"/>
          <w:lang w:val="kk-KZ" w:eastAsia="ru-RU"/>
        </w:rPr>
        <w:t xml:space="preserve"> қаржыландыруға</w:t>
      </w:r>
      <w:r w:rsidRPr="008B1731">
        <w:rPr>
          <w:rFonts w:cs="Times New Roman"/>
          <w:szCs w:val="24"/>
          <w:lang w:val="kk-KZ"/>
        </w:rPr>
        <w:t xml:space="preserve"> тартылған қаражаттарды жібереді</w:t>
      </w:r>
      <w:r w:rsidR="004D78E9" w:rsidRPr="008B1731">
        <w:rPr>
          <w:rFonts w:eastAsia="Times New Roman" w:cs="Times New Roman"/>
          <w:color w:val="222222"/>
          <w:szCs w:val="24"/>
          <w:lang w:val="kk-KZ" w:eastAsia="ru-RU"/>
        </w:rPr>
        <w:t>.</w:t>
      </w:r>
    </w:p>
    <w:p w:rsidR="001129AF" w:rsidRPr="008B1731" w:rsidRDefault="005C7C3E" w:rsidP="00160BED">
      <w:pPr>
        <w:jc w:val="both"/>
        <w:rPr>
          <w:rFonts w:cs="Times New Roman"/>
          <w:color w:val="212529"/>
          <w:szCs w:val="24"/>
          <w:lang w:val="kk-KZ"/>
        </w:rPr>
      </w:pPr>
      <w:r w:rsidRPr="008B1731">
        <w:rPr>
          <w:rFonts w:eastAsia="Times New Roman" w:cs="Times New Roman"/>
          <w:color w:val="222222"/>
          <w:szCs w:val="24"/>
          <w:lang w:val="kk-KZ" w:eastAsia="ru-RU"/>
        </w:rPr>
        <w:t xml:space="preserve">Әлеуметтік қолдау шеңберінде </w:t>
      </w:r>
      <w:r w:rsidR="008B1731">
        <w:rPr>
          <w:rFonts w:eastAsia="Times New Roman" w:cs="Times New Roman"/>
          <w:color w:val="222222"/>
          <w:szCs w:val="24"/>
          <w:lang w:val="kk-KZ" w:eastAsia="ru-RU"/>
        </w:rPr>
        <w:t>«Даму» қоры</w:t>
      </w:r>
      <w:r w:rsidRPr="008B1731">
        <w:rPr>
          <w:rFonts w:eastAsia="Times New Roman" w:cs="Times New Roman"/>
          <w:color w:val="222222"/>
          <w:szCs w:val="24"/>
          <w:lang w:val="kk-KZ" w:eastAsia="ru-RU"/>
        </w:rPr>
        <w:t xml:space="preserve">ның нысаналы аудиториясы </w:t>
      </w:r>
      <w:r w:rsidR="008B1731">
        <w:rPr>
          <w:rFonts w:eastAsia="Times New Roman" w:cs="Times New Roman"/>
          <w:color w:val="222222"/>
          <w:szCs w:val="24"/>
          <w:lang w:val="kk-KZ" w:eastAsia="ru-RU"/>
        </w:rPr>
        <w:t>МШОКС</w:t>
      </w:r>
      <w:r w:rsidRPr="008B1731">
        <w:rPr>
          <w:rFonts w:eastAsia="Times New Roman" w:cs="Times New Roman"/>
          <w:color w:val="222222"/>
          <w:szCs w:val="24"/>
          <w:lang w:val="kk-KZ" w:eastAsia="ru-RU"/>
        </w:rPr>
        <w:t xml:space="preserve"> болып табылады</w:t>
      </w:r>
      <w:r w:rsidRPr="008B1731">
        <w:rPr>
          <w:rFonts w:cs="Times New Roman"/>
          <w:color w:val="212529"/>
          <w:szCs w:val="24"/>
          <w:lang w:val="kk-KZ"/>
        </w:rPr>
        <w:t>.</w:t>
      </w:r>
    </w:p>
    <w:p w:rsidR="00EC3D54" w:rsidRPr="008B1731" w:rsidRDefault="00EC3D54" w:rsidP="004B5EE2">
      <w:pPr>
        <w:jc w:val="both"/>
        <w:rPr>
          <w:rFonts w:cs="Times New Roman"/>
          <w:szCs w:val="24"/>
          <w:lang w:val="kk-KZ"/>
        </w:rPr>
      </w:pPr>
    </w:p>
    <w:p w:rsidR="00F55E8D" w:rsidRPr="008B1731" w:rsidRDefault="005C7C3E" w:rsidP="007F1145">
      <w:pPr>
        <w:pStyle w:val="1"/>
        <w:numPr>
          <w:ilvl w:val="0"/>
          <w:numId w:val="15"/>
        </w:numPr>
        <w:spacing w:before="0"/>
        <w:rPr>
          <w:rFonts w:ascii="Times New Roman" w:hAnsi="Times New Roman" w:cs="Times New Roman"/>
          <w:b/>
          <w:bCs/>
          <w:color w:val="auto"/>
          <w:lang w:val="kk-KZ"/>
        </w:rPr>
      </w:pPr>
      <w:bookmarkStart w:id="8" w:name="_Toc256000003"/>
      <w:r w:rsidRPr="008B1731">
        <w:rPr>
          <w:rFonts w:ascii="Times New Roman" w:hAnsi="Times New Roman" w:cs="Times New Roman"/>
          <w:b/>
          <w:bCs/>
          <w:color w:val="auto"/>
          <w:lang w:val="kk-KZ"/>
        </w:rPr>
        <w:t xml:space="preserve">Тартылған қаражатты пайдалану, </w:t>
      </w:r>
      <w:bookmarkStart w:id="9" w:name="_Toc75517955"/>
      <w:r w:rsidRPr="008B1731">
        <w:rPr>
          <w:rFonts w:ascii="Times New Roman" w:hAnsi="Times New Roman" w:cs="Times New Roman"/>
          <w:b/>
          <w:bCs/>
          <w:color w:val="auto"/>
          <w:lang w:val="kk-KZ"/>
        </w:rPr>
        <w:t xml:space="preserve">жобаларды іріктеу </w:t>
      </w:r>
      <w:r w:rsidRPr="008B1731">
        <w:rPr>
          <w:rFonts w:ascii="Times New Roman" w:hAnsi="Times New Roman" w:cs="Times New Roman"/>
          <w:b/>
          <w:bCs/>
          <w:color w:val="auto"/>
          <w:lang w:val="kk-KZ"/>
        </w:rPr>
        <w:t>және бағалау процессі</w:t>
      </w:r>
      <w:bookmarkEnd w:id="8"/>
      <w:bookmarkEnd w:id="9"/>
    </w:p>
    <w:p w:rsidR="00621482" w:rsidRPr="008B1731" w:rsidRDefault="005C7C3E" w:rsidP="00621482">
      <w:pPr>
        <w:jc w:val="both"/>
        <w:rPr>
          <w:rFonts w:eastAsia="Times New Roman" w:cs="Times New Roman"/>
          <w:color w:val="000000"/>
          <w:szCs w:val="24"/>
          <w:lang w:val="kk-KZ" w:eastAsia="ru-RU"/>
        </w:rPr>
      </w:pPr>
      <w:r w:rsidRPr="008B1731">
        <w:rPr>
          <w:rFonts w:eastAsia="Times New Roman" w:cs="Times New Roman"/>
          <w:color w:val="000000"/>
          <w:szCs w:val="24"/>
          <w:lang w:val="kk-KZ" w:eastAsia="ru-RU"/>
        </w:rPr>
        <w:t>Әлеуметтік облигацияларды шығару жолымен тартылған қаражат есебінен қаржыландырылатын барлық жобалар Қор мен ЕДБ/МҚҰ/ЛК арасында жасалған кредиттік келісімнің (бұдан әрі – Кредиттік келісім) талаптарына сәйкес келуі тиіс.</w:t>
      </w:r>
    </w:p>
    <w:p w:rsidR="00621482" w:rsidRPr="008B1731" w:rsidRDefault="005C7C3E" w:rsidP="00621482">
      <w:pPr>
        <w:jc w:val="both"/>
        <w:rPr>
          <w:rFonts w:eastAsia="Times New Roman" w:cs="Times New Roman"/>
          <w:i/>
          <w:iCs/>
          <w:color w:val="000000"/>
          <w:szCs w:val="24"/>
          <w:lang w:val="kk-KZ" w:eastAsia="ru-RU"/>
        </w:rPr>
      </w:pPr>
      <w:r w:rsidRPr="008B1731">
        <w:rPr>
          <w:rFonts w:eastAsia="Times New Roman" w:cs="Times New Roman"/>
          <w:color w:val="000000"/>
          <w:szCs w:val="24"/>
          <w:lang w:val="kk-KZ" w:eastAsia="ru-RU"/>
        </w:rPr>
        <w:t>Әлеуметтік о</w:t>
      </w:r>
      <w:r w:rsidRPr="008B1731">
        <w:rPr>
          <w:rFonts w:eastAsia="Times New Roman" w:cs="Times New Roman"/>
          <w:color w:val="000000"/>
          <w:szCs w:val="24"/>
          <w:lang w:val="kk-KZ" w:eastAsia="ru-RU"/>
        </w:rPr>
        <w:t xml:space="preserve">блигациялар шығарудан және Қор қаражатымен </w:t>
      </w:r>
      <w:proofErr w:type="spellStart"/>
      <w:r w:rsidRPr="008B1731">
        <w:rPr>
          <w:rFonts w:eastAsia="Times New Roman" w:cs="Times New Roman"/>
          <w:color w:val="000000"/>
          <w:szCs w:val="24"/>
          <w:lang w:val="kk-KZ" w:eastAsia="ru-RU"/>
        </w:rPr>
        <w:t>микширлеуден</w:t>
      </w:r>
      <w:proofErr w:type="spellEnd"/>
      <w:r w:rsidRPr="008B1731">
        <w:rPr>
          <w:rFonts w:eastAsia="Times New Roman" w:cs="Times New Roman"/>
          <w:color w:val="000000"/>
          <w:szCs w:val="24"/>
          <w:lang w:val="kk-KZ" w:eastAsia="ru-RU"/>
        </w:rPr>
        <w:t xml:space="preserve"> қаражат тартылғаннан кейін қаражаттың жалпы пулы қор мен ЕДБ/МҚҰ/ЛК арасында кредиттік келісімдер жасасу жолымен мерзімділік, </w:t>
      </w:r>
      <w:proofErr w:type="spellStart"/>
      <w:r w:rsidRPr="008B1731">
        <w:rPr>
          <w:rFonts w:eastAsia="Times New Roman" w:cs="Times New Roman"/>
          <w:color w:val="000000"/>
          <w:szCs w:val="24"/>
          <w:lang w:val="kk-KZ" w:eastAsia="ru-RU"/>
        </w:rPr>
        <w:t>ақылылық</w:t>
      </w:r>
      <w:proofErr w:type="spellEnd"/>
      <w:r w:rsidRPr="008B1731">
        <w:rPr>
          <w:rFonts w:eastAsia="Times New Roman" w:cs="Times New Roman"/>
          <w:color w:val="000000"/>
          <w:szCs w:val="24"/>
          <w:lang w:val="kk-KZ" w:eastAsia="ru-RU"/>
        </w:rPr>
        <w:t xml:space="preserve">, қайтарымдылық және нысаналы пайдалану шарттарында, </w:t>
      </w:r>
      <w:r w:rsidR="008B1731">
        <w:rPr>
          <w:rFonts w:eastAsia="Times New Roman" w:cs="Times New Roman"/>
          <w:color w:val="000000"/>
          <w:szCs w:val="24"/>
          <w:lang w:val="kk-KZ" w:eastAsia="ru-RU"/>
        </w:rPr>
        <w:t>МШОКС</w:t>
      </w:r>
      <w:r w:rsidRPr="008B1731">
        <w:rPr>
          <w:rFonts w:eastAsia="Times New Roman" w:cs="Times New Roman"/>
          <w:color w:val="000000"/>
          <w:szCs w:val="24"/>
          <w:lang w:val="kk-KZ" w:eastAsia="ru-RU"/>
        </w:rPr>
        <w:t xml:space="preserve"> жобалар</w:t>
      </w:r>
      <w:r w:rsidRPr="008B1731">
        <w:rPr>
          <w:rFonts w:eastAsia="Times New Roman" w:cs="Times New Roman"/>
          <w:color w:val="000000"/>
          <w:szCs w:val="24"/>
          <w:lang w:val="kk-KZ" w:eastAsia="ru-RU"/>
        </w:rPr>
        <w:t xml:space="preserve">ын кейіннен қаржыландыру үшін қаражатты ЕДБ/МҚҰ/ЛК банктік шоттарына одан әрі аудара отырып, </w:t>
      </w:r>
      <w:proofErr w:type="spellStart"/>
      <w:r w:rsidRPr="008B1731">
        <w:rPr>
          <w:rFonts w:eastAsia="Times New Roman" w:cs="Times New Roman"/>
          <w:color w:val="000000"/>
          <w:szCs w:val="24"/>
          <w:lang w:val="kk-KZ" w:eastAsia="ru-RU"/>
        </w:rPr>
        <w:t>ЕДБ/МҚҰ/ЛК-да</w:t>
      </w:r>
      <w:proofErr w:type="spellEnd"/>
      <w:r w:rsidRPr="008B1731">
        <w:rPr>
          <w:rFonts w:eastAsia="Times New Roman" w:cs="Times New Roman"/>
          <w:color w:val="000000"/>
          <w:szCs w:val="24"/>
          <w:lang w:val="kk-KZ" w:eastAsia="ru-RU"/>
        </w:rPr>
        <w:t xml:space="preserve"> орналастырылатын болады, себебі</w:t>
      </w:r>
      <w:r w:rsidR="00F5399D" w:rsidRPr="008B1731">
        <w:rPr>
          <w:rFonts w:eastAsia="Times New Roman" w:cs="Times New Roman"/>
          <w:color w:val="222222"/>
          <w:szCs w:val="24"/>
          <w:lang w:val="kk-KZ" w:eastAsia="ru-RU"/>
        </w:rPr>
        <w:t xml:space="preserve"> COVID-19 пандемиясы жағдайында бұл бизнестің ең осал тобы, оны қолдау жұмыс орындарын сақтау </w:t>
      </w:r>
      <w:proofErr w:type="spellStart"/>
      <w:r w:rsidR="00F5399D" w:rsidRPr="008B1731">
        <w:rPr>
          <w:rFonts w:eastAsia="Times New Roman" w:cs="Times New Roman"/>
          <w:color w:val="222222"/>
          <w:szCs w:val="24"/>
          <w:lang w:val="kk-KZ" w:eastAsia="ru-RU"/>
        </w:rPr>
        <w:t>және/немесе</w:t>
      </w:r>
      <w:proofErr w:type="spellEnd"/>
      <w:r w:rsidR="00F5399D" w:rsidRPr="008B1731">
        <w:rPr>
          <w:rFonts w:eastAsia="Times New Roman" w:cs="Times New Roman"/>
          <w:color w:val="222222"/>
          <w:szCs w:val="24"/>
          <w:lang w:val="kk-KZ" w:eastAsia="ru-RU"/>
        </w:rPr>
        <w:t xml:space="preserve"> құру арқылы халықтың әл-ауқатын жақсартуға мүмкіндік береді.</w:t>
      </w:r>
    </w:p>
    <w:p w:rsidR="002502B7" w:rsidRPr="008B1731" w:rsidRDefault="005C7C3E" w:rsidP="002502B7">
      <w:pPr>
        <w:pBdr>
          <w:top w:val="nil"/>
          <w:left w:val="nil"/>
          <w:bottom w:val="nil"/>
          <w:right w:val="nil"/>
          <w:between w:val="nil"/>
        </w:pBdr>
        <w:tabs>
          <w:tab w:val="left" w:pos="709"/>
          <w:tab w:val="left" w:pos="1134"/>
        </w:tabs>
        <w:spacing w:line="264" w:lineRule="auto"/>
        <w:jc w:val="both"/>
        <w:rPr>
          <w:lang w:val="kk-KZ"/>
        </w:rPr>
      </w:pPr>
      <w:r w:rsidRPr="008B1731">
        <w:rPr>
          <w:lang w:val="kk-KZ"/>
        </w:rPr>
        <w:t>Қор</w:t>
      </w:r>
      <w:r w:rsidRPr="008B1731">
        <w:rPr>
          <w:lang w:val="kk-KZ"/>
        </w:rPr>
        <w:t xml:space="preserve"> қаражатқа қажеттілікті көрсете отырып, қатысуға өтінімдер алу үшін </w:t>
      </w:r>
      <w:proofErr w:type="spellStart"/>
      <w:r w:rsidRPr="008B1731">
        <w:rPr>
          <w:lang w:val="kk-KZ"/>
        </w:rPr>
        <w:t>ЕДБ/МҚҰ/ЛК-ға</w:t>
      </w:r>
      <w:proofErr w:type="spellEnd"/>
      <w:r w:rsidRPr="008B1731">
        <w:rPr>
          <w:lang w:val="kk-KZ"/>
        </w:rPr>
        <w:t xml:space="preserve"> қаражатты орналастырудың алдын ала шарттарын және </w:t>
      </w:r>
      <w:r w:rsidR="008B1731">
        <w:rPr>
          <w:lang w:val="kk-KZ"/>
        </w:rPr>
        <w:t>МШОКС</w:t>
      </w:r>
      <w:r w:rsidRPr="008B1731">
        <w:rPr>
          <w:lang w:val="kk-KZ"/>
        </w:rPr>
        <w:t xml:space="preserve"> қаржыландыру шарттарын қарауға жібереді. Мүдделі ЕДБ/МҚҰ/ЛК </w:t>
      </w:r>
      <w:r w:rsidRPr="008B1731">
        <w:rPr>
          <w:lang w:val="kk-KZ"/>
        </w:rPr>
        <w:t>өтінімдерінің</w:t>
      </w:r>
      <w:r w:rsidRPr="008B1731">
        <w:rPr>
          <w:lang w:val="kk-KZ"/>
        </w:rPr>
        <w:t xml:space="preserve"> негізінде қаражат тартуда өтінімдерді іріктеу жүзеге асырылады, Қордың уәкілетті органы ішкі құжаттарға сәйкес </w:t>
      </w:r>
      <w:proofErr w:type="spellStart"/>
      <w:r w:rsidRPr="008B1731">
        <w:rPr>
          <w:lang w:val="kk-KZ"/>
        </w:rPr>
        <w:t>ЕДБ/МҚҰ/ЛК-мен</w:t>
      </w:r>
      <w:proofErr w:type="spellEnd"/>
      <w:r w:rsidRPr="008B1731">
        <w:rPr>
          <w:lang w:val="kk-KZ"/>
        </w:rPr>
        <w:t xml:space="preserve"> </w:t>
      </w:r>
      <w:proofErr w:type="spellStart"/>
      <w:r w:rsidRPr="008B1731">
        <w:rPr>
          <w:lang w:val="kk-KZ"/>
        </w:rPr>
        <w:t>қаржыландыру/кредиттік</w:t>
      </w:r>
      <w:proofErr w:type="spellEnd"/>
      <w:r w:rsidRPr="008B1731">
        <w:rPr>
          <w:lang w:val="kk-KZ"/>
        </w:rPr>
        <w:t xml:space="preserve"> келісім жасасу туралы шешімдер қабылдайды, қаражатты орналастырудың негізгі шарттарын, </w:t>
      </w:r>
      <w:r w:rsidR="008B1731">
        <w:rPr>
          <w:lang w:val="kk-KZ"/>
        </w:rPr>
        <w:t>МШОКС</w:t>
      </w:r>
      <w:r w:rsidRPr="008B1731">
        <w:rPr>
          <w:lang w:val="kk-KZ"/>
        </w:rPr>
        <w:t xml:space="preserve"> </w:t>
      </w:r>
      <w:r w:rsidRPr="008B1731">
        <w:rPr>
          <w:lang w:val="kk-KZ"/>
        </w:rPr>
        <w:t>қаржыландыру</w:t>
      </w:r>
      <w:r w:rsidRPr="008B1731">
        <w:rPr>
          <w:lang w:val="kk-KZ"/>
        </w:rPr>
        <w:t xml:space="preserve"> шарттарын және кредиттік келісімнің нысанын бекітеді.</w:t>
      </w:r>
    </w:p>
    <w:p w:rsidR="003C7157" w:rsidRPr="008B1731" w:rsidRDefault="005C7C3E" w:rsidP="002502B7">
      <w:pPr>
        <w:pBdr>
          <w:top w:val="nil"/>
          <w:left w:val="nil"/>
          <w:bottom w:val="nil"/>
          <w:right w:val="nil"/>
          <w:between w:val="nil"/>
        </w:pBdr>
        <w:tabs>
          <w:tab w:val="left" w:pos="709"/>
          <w:tab w:val="left" w:pos="1134"/>
        </w:tabs>
        <w:spacing w:line="264" w:lineRule="auto"/>
        <w:jc w:val="both"/>
        <w:rPr>
          <w:rFonts w:eastAsia="Times New Roman" w:cs="Times New Roman"/>
          <w:color w:val="000000"/>
          <w:szCs w:val="24"/>
          <w:lang w:val="kk-KZ" w:eastAsia="ru-RU"/>
        </w:rPr>
      </w:pPr>
      <w:r w:rsidRPr="008B1731">
        <w:rPr>
          <w:rFonts w:eastAsia="Times New Roman" w:cs="Times New Roman"/>
          <w:color w:val="000000"/>
          <w:szCs w:val="24"/>
          <w:lang w:val="kk-KZ" w:eastAsia="ru-RU"/>
        </w:rPr>
        <w:t>Қордың қаражатты ЕДБ/МҚҰ/ЛК банк шотына аудару жолымен орналастыруы қор мен ЕДБ/МҚҰ/ЛК арасында кредиттік келісім жасалғаннан кейін жүргізіледі.</w:t>
      </w:r>
    </w:p>
    <w:p w:rsidR="003C7157" w:rsidRPr="008B1731" w:rsidRDefault="008B1731" w:rsidP="002502B7">
      <w:pPr>
        <w:pBdr>
          <w:top w:val="nil"/>
          <w:left w:val="nil"/>
          <w:bottom w:val="nil"/>
          <w:right w:val="nil"/>
          <w:between w:val="nil"/>
        </w:pBdr>
        <w:tabs>
          <w:tab w:val="left" w:pos="709"/>
          <w:tab w:val="left" w:pos="1134"/>
        </w:tabs>
        <w:spacing w:line="264" w:lineRule="auto"/>
        <w:jc w:val="both"/>
        <w:rPr>
          <w:rFonts w:eastAsia="Times New Roman" w:cs="Times New Roman"/>
          <w:color w:val="000000"/>
          <w:szCs w:val="24"/>
          <w:lang w:val="kk-KZ" w:eastAsia="ru-RU"/>
        </w:rPr>
      </w:pPr>
      <w:r>
        <w:rPr>
          <w:rFonts w:eastAsia="Times New Roman" w:cs="Times New Roman"/>
          <w:color w:val="000000"/>
          <w:szCs w:val="24"/>
          <w:lang w:val="kk-KZ" w:eastAsia="ru-RU"/>
        </w:rPr>
        <w:t>МШОКС</w:t>
      </w:r>
      <w:r w:rsidR="005C7C3E" w:rsidRPr="008B1731">
        <w:rPr>
          <w:rFonts w:eastAsia="Times New Roman" w:cs="Times New Roman"/>
          <w:color w:val="000000"/>
          <w:szCs w:val="24"/>
          <w:lang w:val="kk-KZ" w:eastAsia="ru-RU"/>
        </w:rPr>
        <w:t xml:space="preserve"> іріктеу және қаржыландыру жөніндегі іс</w:t>
      </w:r>
      <w:r w:rsidR="005C7C3E" w:rsidRPr="008B1731">
        <w:rPr>
          <w:rFonts w:eastAsia="Times New Roman" w:cs="Times New Roman"/>
          <w:color w:val="000000"/>
          <w:szCs w:val="24"/>
          <w:lang w:val="kk-KZ" w:eastAsia="ru-RU"/>
        </w:rPr>
        <w:t xml:space="preserve">-шараларды ЕДБ/МҚҰ/ЛК соңғы кредиттік саясатқа және Қор мен ЕДБ/МҚҰ/ЛК арасындағы кредиттік келісімдердің шарттарына сәйкес жүргізеді. </w:t>
      </w:r>
    </w:p>
    <w:p w:rsidR="00F40C5B" w:rsidRPr="008B1731" w:rsidRDefault="005C7C3E" w:rsidP="002502B7">
      <w:pPr>
        <w:pBdr>
          <w:top w:val="nil"/>
          <w:left w:val="nil"/>
          <w:bottom w:val="nil"/>
          <w:right w:val="nil"/>
          <w:between w:val="nil"/>
        </w:pBdr>
        <w:tabs>
          <w:tab w:val="left" w:pos="709"/>
          <w:tab w:val="left" w:pos="1134"/>
        </w:tabs>
        <w:spacing w:line="264" w:lineRule="auto"/>
        <w:jc w:val="both"/>
        <w:rPr>
          <w:lang w:val="kk-KZ"/>
        </w:rPr>
      </w:pPr>
      <w:r w:rsidRPr="008B1731">
        <w:rPr>
          <w:rFonts w:eastAsia="Times New Roman" w:cs="Times New Roman"/>
          <w:color w:val="000000"/>
          <w:szCs w:val="24"/>
          <w:lang w:val="kk-KZ" w:eastAsia="ru-RU"/>
        </w:rPr>
        <w:t>Кредиттік келісім бойынша ЕДБ/МҚҰ/ЛК</w:t>
      </w:r>
      <w:r w:rsidR="00621482" w:rsidRPr="008B1731">
        <w:rPr>
          <w:lang w:val="kk-KZ"/>
        </w:rPr>
        <w:t xml:space="preserve"> қаражаттың уақтылы игерілуіне және мақсатты пайдаланылуына, сондай-ақ оларды қорға қайтару бойынша барлық тәуекелдерге жауапты болады.</w:t>
      </w:r>
    </w:p>
    <w:p w:rsidR="00F40C5B" w:rsidRPr="008B1731" w:rsidRDefault="005C7C3E" w:rsidP="002502B7">
      <w:pPr>
        <w:pBdr>
          <w:top w:val="nil"/>
          <w:left w:val="nil"/>
          <w:bottom w:val="nil"/>
          <w:right w:val="nil"/>
          <w:between w:val="nil"/>
        </w:pBdr>
        <w:tabs>
          <w:tab w:val="left" w:pos="709"/>
          <w:tab w:val="left" w:pos="1134"/>
        </w:tabs>
        <w:spacing w:line="264" w:lineRule="auto"/>
        <w:jc w:val="both"/>
        <w:rPr>
          <w:lang w:val="kk-KZ"/>
        </w:rPr>
      </w:pPr>
      <w:r w:rsidRPr="008B1731">
        <w:rPr>
          <w:rFonts w:eastAsia="Times New Roman" w:cs="Times New Roman"/>
          <w:color w:val="000000"/>
          <w:szCs w:val="24"/>
          <w:lang w:val="kk-KZ" w:eastAsia="ru-RU"/>
        </w:rPr>
        <w:t>ЕДБ/МҚҰ / ЛК</w:t>
      </w:r>
      <w:r w:rsidRPr="008B1731">
        <w:rPr>
          <w:lang w:val="kk-KZ"/>
        </w:rPr>
        <w:t xml:space="preserve"> бөлінген қаражатты игеру бойынша Қор алдында есеп береді. </w:t>
      </w:r>
      <w:r w:rsidRPr="008B1731">
        <w:rPr>
          <w:rFonts w:eastAsia="Times New Roman" w:cs="Times New Roman"/>
          <w:color w:val="000000"/>
          <w:szCs w:val="24"/>
          <w:lang w:val="kk-KZ" w:eastAsia="ru-RU"/>
        </w:rPr>
        <w:t>ЕДБ/МҚҰ/ЛК</w:t>
      </w:r>
      <w:r w:rsidRPr="008B1731">
        <w:rPr>
          <w:lang w:val="kk-KZ"/>
        </w:rPr>
        <w:t xml:space="preserve"> есептерін ұсыну тәртібі, нысаны және к</w:t>
      </w:r>
      <w:r w:rsidRPr="008B1731">
        <w:rPr>
          <w:lang w:val="kk-KZ"/>
        </w:rPr>
        <w:t>езеңділігі кредиттік келісіммен белгіленеді.</w:t>
      </w:r>
    </w:p>
    <w:p w:rsidR="003C362D" w:rsidRPr="008B1731" w:rsidRDefault="005C7C3E" w:rsidP="003C362D">
      <w:pPr>
        <w:jc w:val="both"/>
        <w:rPr>
          <w:rFonts w:eastAsia="Times New Roman" w:cs="Times New Roman"/>
          <w:color w:val="222222"/>
          <w:szCs w:val="24"/>
          <w:lang w:val="kk-KZ" w:eastAsia="ru-RU"/>
        </w:rPr>
      </w:pPr>
      <w:r w:rsidRPr="008B1731">
        <w:rPr>
          <w:rFonts w:eastAsia="Times New Roman" w:cs="Times New Roman"/>
          <w:color w:val="222222"/>
          <w:szCs w:val="24"/>
          <w:lang w:val="kk-KZ" w:eastAsia="ru-RU"/>
        </w:rPr>
        <w:t>Қор ЕДБ/МҚҰ/ЛК қаржыландырған СМСП жобаларының қаражатты мақсатты пайдалану және СМСП жобасының Қордың ішкі құжаттарына және Қор мен ЕДБ/ФМО/ЛК арасында жасалған кредиттік келісім талаптарына сәйкес кредиттік ке</w:t>
      </w:r>
      <w:r w:rsidRPr="008B1731">
        <w:rPr>
          <w:rFonts w:eastAsia="Times New Roman" w:cs="Times New Roman"/>
          <w:color w:val="222222"/>
          <w:szCs w:val="24"/>
          <w:lang w:val="kk-KZ" w:eastAsia="ru-RU"/>
        </w:rPr>
        <w:t>лісім шарттарына сәйкестігі мәніне мониторингті жүзеге асырады.</w:t>
      </w:r>
    </w:p>
    <w:p w:rsidR="000F76B6" w:rsidRPr="008B1731" w:rsidRDefault="000F76B6" w:rsidP="004B5EE2">
      <w:pPr>
        <w:jc w:val="both"/>
        <w:rPr>
          <w:rFonts w:cs="Times New Roman"/>
          <w:szCs w:val="24"/>
          <w:lang w:val="kk-KZ"/>
        </w:rPr>
      </w:pPr>
    </w:p>
    <w:p w:rsidR="00F55E8D" w:rsidRPr="008B1731" w:rsidRDefault="005C7C3E" w:rsidP="00413B85">
      <w:pPr>
        <w:pStyle w:val="1"/>
        <w:numPr>
          <w:ilvl w:val="0"/>
          <w:numId w:val="15"/>
        </w:numPr>
        <w:spacing w:before="0"/>
        <w:rPr>
          <w:rFonts w:ascii="Times New Roman" w:hAnsi="Times New Roman" w:cs="Times New Roman"/>
          <w:b/>
          <w:bCs/>
          <w:color w:val="auto"/>
          <w:lang w:val="kk-KZ"/>
        </w:rPr>
      </w:pPr>
      <w:bookmarkStart w:id="10" w:name="_Toc256000004"/>
      <w:bookmarkStart w:id="11" w:name="_Toc75517956"/>
      <w:r w:rsidRPr="008B1731">
        <w:rPr>
          <w:rFonts w:ascii="Times New Roman" w:hAnsi="Times New Roman" w:cs="Times New Roman"/>
          <w:b/>
          <w:bCs/>
          <w:color w:val="auto"/>
          <w:lang w:val="kk-KZ"/>
        </w:rPr>
        <w:t>Қаражатты</w:t>
      </w:r>
      <w:r w:rsidRPr="008B1731">
        <w:rPr>
          <w:rFonts w:ascii="Times New Roman" w:hAnsi="Times New Roman" w:cs="Times New Roman"/>
          <w:b/>
          <w:bCs/>
          <w:color w:val="auto"/>
          <w:lang w:val="kk-KZ"/>
        </w:rPr>
        <w:t xml:space="preserve"> басқару</w:t>
      </w:r>
      <w:bookmarkEnd w:id="10"/>
      <w:bookmarkEnd w:id="11"/>
    </w:p>
    <w:p w:rsidR="000F76B6" w:rsidRPr="008B1731" w:rsidRDefault="008B1731" w:rsidP="004B5EE2">
      <w:pPr>
        <w:jc w:val="both"/>
        <w:rPr>
          <w:rFonts w:cs="Times New Roman"/>
          <w:szCs w:val="24"/>
          <w:lang w:val="kk-KZ"/>
        </w:rPr>
      </w:pPr>
      <w:r>
        <w:rPr>
          <w:rFonts w:cs="Times New Roman"/>
          <w:szCs w:val="24"/>
          <w:lang w:val="kk-KZ"/>
        </w:rPr>
        <w:t>«Даму» қоры</w:t>
      </w:r>
      <w:r w:rsidR="005C7C3E" w:rsidRPr="008B1731">
        <w:rPr>
          <w:rFonts w:cs="Times New Roman"/>
          <w:szCs w:val="24"/>
          <w:lang w:val="kk-KZ"/>
        </w:rPr>
        <w:t xml:space="preserve">ның әлеуметтік облигацияларын шығарудан тартылған қаражат оларды Қор </w:t>
      </w:r>
      <w:r w:rsidR="005C7C3E" w:rsidRPr="008B1731">
        <w:rPr>
          <w:rFonts w:eastAsia="Times New Roman" w:cs="Times New Roman"/>
          <w:color w:val="000000"/>
          <w:szCs w:val="24"/>
          <w:lang w:val="kk-KZ" w:eastAsia="ru-RU"/>
        </w:rPr>
        <w:t>ЕДБ/МҚҰ/ЛК</w:t>
      </w:r>
      <w:r>
        <w:rPr>
          <w:rFonts w:eastAsia="Times New Roman" w:cs="Times New Roman"/>
          <w:color w:val="000000"/>
          <w:szCs w:val="24"/>
          <w:lang w:val="kk-KZ" w:eastAsia="ru-RU"/>
        </w:rPr>
        <w:t xml:space="preserve"> </w:t>
      </w:r>
      <w:r w:rsidR="005C7C3E" w:rsidRPr="008B1731">
        <w:rPr>
          <w:rFonts w:cs="Times New Roman"/>
          <w:szCs w:val="24"/>
          <w:lang w:val="kk-KZ"/>
        </w:rPr>
        <w:t xml:space="preserve">бөлгенге дейін </w:t>
      </w:r>
      <w:r>
        <w:rPr>
          <w:rFonts w:cs="Times New Roman"/>
          <w:szCs w:val="24"/>
          <w:lang w:val="kk-KZ"/>
        </w:rPr>
        <w:t>«Даму» қоры</w:t>
      </w:r>
      <w:r w:rsidR="005C7C3E" w:rsidRPr="008B1731">
        <w:rPr>
          <w:rFonts w:cs="Times New Roman"/>
          <w:szCs w:val="24"/>
          <w:lang w:val="kk-KZ"/>
        </w:rPr>
        <w:t xml:space="preserve">ның арнайы шотында болады. Қордың </w:t>
      </w:r>
      <w:r>
        <w:rPr>
          <w:rFonts w:eastAsia="Times New Roman" w:cs="Times New Roman"/>
          <w:color w:val="000000"/>
          <w:szCs w:val="24"/>
          <w:lang w:val="kk-KZ" w:eastAsia="ru-RU"/>
        </w:rPr>
        <w:t>ЕДБ/МҚҰ/ЛК</w:t>
      </w:r>
      <w:r w:rsidR="005C7C3E" w:rsidRPr="008B1731">
        <w:rPr>
          <w:rFonts w:eastAsia="Times New Roman" w:cs="Times New Roman"/>
          <w:color w:val="000000"/>
          <w:szCs w:val="24"/>
          <w:lang w:val="kk-KZ" w:eastAsia="ru-RU"/>
        </w:rPr>
        <w:t xml:space="preserve"> қаражат о</w:t>
      </w:r>
      <w:r w:rsidR="005C7C3E" w:rsidRPr="008B1731">
        <w:rPr>
          <w:rFonts w:eastAsia="Times New Roman" w:cs="Times New Roman"/>
          <w:color w:val="000000"/>
          <w:szCs w:val="24"/>
          <w:lang w:val="kk-KZ" w:eastAsia="ru-RU"/>
        </w:rPr>
        <w:t xml:space="preserve">рналастыру қорытындылары бойынша соңғылары қаражатты кредиттік келісімнің талаптарына сәйкес келетін </w:t>
      </w:r>
      <w:r>
        <w:rPr>
          <w:rFonts w:eastAsia="Times New Roman" w:cs="Times New Roman"/>
          <w:color w:val="000000"/>
          <w:szCs w:val="24"/>
          <w:lang w:val="kk-KZ" w:eastAsia="ru-RU"/>
        </w:rPr>
        <w:t>МШОКС</w:t>
      </w:r>
      <w:r w:rsidR="005C7C3E" w:rsidRPr="008B1731">
        <w:rPr>
          <w:rFonts w:eastAsia="Times New Roman" w:cs="Times New Roman"/>
          <w:color w:val="000000"/>
          <w:szCs w:val="24"/>
          <w:lang w:val="kk-KZ" w:eastAsia="ru-RU"/>
        </w:rPr>
        <w:t xml:space="preserve"> қаржыландыруға жібереді. </w:t>
      </w:r>
    </w:p>
    <w:p w:rsidR="000F76B6" w:rsidRPr="008B1731" w:rsidRDefault="008B1731" w:rsidP="004B5EE2">
      <w:pPr>
        <w:jc w:val="both"/>
        <w:rPr>
          <w:rFonts w:cs="Times New Roman"/>
          <w:szCs w:val="24"/>
          <w:lang w:val="kk-KZ"/>
        </w:rPr>
      </w:pPr>
      <w:r>
        <w:rPr>
          <w:rFonts w:cs="Times New Roman"/>
          <w:szCs w:val="24"/>
          <w:lang w:val="kk-KZ"/>
        </w:rPr>
        <w:t>«Даму» қоры</w:t>
      </w:r>
      <w:r w:rsidR="005C7C3E" w:rsidRPr="008B1731">
        <w:rPr>
          <w:rFonts w:cs="Times New Roman"/>
          <w:szCs w:val="24"/>
          <w:lang w:val="kk-KZ"/>
        </w:rPr>
        <w:t xml:space="preserve"> әлеуметтік облигацияларды сатудан тартылған қаражаттың бөлінбеген сомасын </w:t>
      </w:r>
      <w:r w:rsidRPr="008B1731">
        <w:rPr>
          <w:rFonts w:cs="Times New Roman"/>
          <w:szCs w:val="24"/>
          <w:lang w:val="kk-KZ"/>
        </w:rPr>
        <w:t>«</w:t>
      </w:r>
      <w:r w:rsidR="005C7C3E" w:rsidRPr="008B1731">
        <w:rPr>
          <w:rFonts w:cs="Times New Roman"/>
          <w:szCs w:val="24"/>
          <w:lang w:val="kk-KZ"/>
        </w:rPr>
        <w:t xml:space="preserve">Даму </w:t>
      </w:r>
      <w:r w:rsidRPr="008B1731">
        <w:rPr>
          <w:rFonts w:cs="Times New Roman"/>
          <w:szCs w:val="24"/>
          <w:lang w:val="kk-KZ"/>
        </w:rPr>
        <w:t>«</w:t>
      </w:r>
      <w:r w:rsidR="005C7C3E" w:rsidRPr="008B1731">
        <w:rPr>
          <w:rFonts w:cs="Times New Roman"/>
          <w:szCs w:val="24"/>
          <w:lang w:val="kk-KZ"/>
        </w:rPr>
        <w:t>кәсіпкерлікті дамыту қоры</w:t>
      </w:r>
      <w:r w:rsidRPr="008B1731">
        <w:rPr>
          <w:rFonts w:cs="Times New Roman"/>
          <w:szCs w:val="24"/>
          <w:lang w:val="kk-KZ"/>
        </w:rPr>
        <w:t>»</w:t>
      </w:r>
      <w:r w:rsidR="005C7C3E" w:rsidRPr="008B1731">
        <w:rPr>
          <w:rFonts w:cs="Times New Roman"/>
          <w:szCs w:val="24"/>
          <w:lang w:val="kk-KZ"/>
        </w:rPr>
        <w:t xml:space="preserve"> </w:t>
      </w:r>
      <w:proofErr w:type="spellStart"/>
      <w:r w:rsidR="005C7C3E" w:rsidRPr="008B1731">
        <w:rPr>
          <w:rFonts w:cs="Times New Roman"/>
          <w:szCs w:val="24"/>
          <w:lang w:val="kk-KZ"/>
        </w:rPr>
        <w:t>АҚ-</w:t>
      </w:r>
      <w:r w:rsidR="005C7C3E" w:rsidRPr="008B1731">
        <w:rPr>
          <w:rFonts w:cs="Times New Roman"/>
          <w:szCs w:val="24"/>
          <w:lang w:val="kk-KZ"/>
        </w:rPr>
        <w:t>ның</w:t>
      </w:r>
      <w:proofErr w:type="spellEnd"/>
      <w:r w:rsidR="005C7C3E" w:rsidRPr="008B1731">
        <w:rPr>
          <w:rFonts w:cs="Times New Roman"/>
          <w:szCs w:val="24"/>
          <w:lang w:val="kk-KZ"/>
        </w:rPr>
        <w:t xml:space="preserve"> уақытша бос ақша қаражатын басқару қағидаларына сәйкес инвестициялау үшін рұқсат етілген өтімді және сенімділігі жоғары қаржы құралдарына орналастыруға құқылы, олар нысаналы қаржыландыруға </w:t>
      </w:r>
      <w:r w:rsidR="005C7C3E" w:rsidRPr="008B1731">
        <w:rPr>
          <w:rFonts w:cs="Times New Roman"/>
          <w:szCs w:val="24"/>
          <w:lang w:val="kk-KZ"/>
        </w:rPr>
        <w:lastRenderedPageBreak/>
        <w:t xml:space="preserve">қажеттілік туындаған кезде, яғни осы қаражат </w:t>
      </w:r>
      <w:proofErr w:type="spellStart"/>
      <w:r w:rsidR="005C7C3E" w:rsidRPr="008B1731">
        <w:rPr>
          <w:rFonts w:cs="Times New Roman"/>
          <w:szCs w:val="24"/>
          <w:lang w:val="kk-KZ"/>
        </w:rPr>
        <w:t>активтер/</w:t>
      </w:r>
      <w:proofErr w:type="spellEnd"/>
      <w:r w:rsidR="005C7C3E" w:rsidRPr="008B1731">
        <w:rPr>
          <w:rFonts w:cs="Times New Roman"/>
          <w:szCs w:val="24"/>
          <w:lang w:val="kk-KZ"/>
        </w:rPr>
        <w:t xml:space="preserve"> жобалар </w:t>
      </w:r>
      <w:r w:rsidR="005C7C3E" w:rsidRPr="008B1731">
        <w:rPr>
          <w:rFonts w:cs="Times New Roman"/>
          <w:szCs w:val="24"/>
          <w:lang w:val="kk-KZ"/>
        </w:rPr>
        <w:t>портфеліне әлеуметтік облигацияларға аударылғанға дейін кассалық алшақтықты құрмай қысқа мерзімде іске асырылуы мүмкін.</w:t>
      </w:r>
    </w:p>
    <w:p w:rsidR="000F76B6" w:rsidRPr="008B1731" w:rsidRDefault="008B1731" w:rsidP="004B5EE2">
      <w:pPr>
        <w:jc w:val="both"/>
        <w:rPr>
          <w:rFonts w:cs="Times New Roman"/>
          <w:szCs w:val="24"/>
          <w:lang w:val="kk-KZ"/>
        </w:rPr>
      </w:pPr>
      <w:r>
        <w:rPr>
          <w:rFonts w:cs="Times New Roman"/>
          <w:szCs w:val="24"/>
          <w:lang w:val="kk-KZ"/>
        </w:rPr>
        <w:t>«Даму» қоры</w:t>
      </w:r>
      <w:r w:rsidR="005C7C3E" w:rsidRPr="008B1731">
        <w:rPr>
          <w:rFonts w:cs="Times New Roman"/>
          <w:szCs w:val="24"/>
          <w:lang w:val="kk-KZ"/>
        </w:rPr>
        <w:t xml:space="preserve">ның тартылған қаражатты игергенін растау жөніндегі сыртқы аудит тәуелсіз аудиторлық компания жүргізетін </w:t>
      </w:r>
      <w:r>
        <w:rPr>
          <w:rFonts w:cs="Times New Roman"/>
          <w:szCs w:val="24"/>
          <w:lang w:val="kk-KZ"/>
        </w:rPr>
        <w:t>«Даму» қоры</w:t>
      </w:r>
      <w:r w:rsidR="005C7C3E" w:rsidRPr="008B1731">
        <w:rPr>
          <w:rFonts w:cs="Times New Roman"/>
          <w:szCs w:val="24"/>
          <w:lang w:val="kk-KZ"/>
        </w:rPr>
        <w:t>ның жыл са</w:t>
      </w:r>
      <w:r w:rsidR="005C7C3E" w:rsidRPr="008B1731">
        <w:rPr>
          <w:rFonts w:cs="Times New Roman"/>
          <w:szCs w:val="24"/>
          <w:lang w:val="kk-KZ"/>
        </w:rPr>
        <w:t>йынғы аудиті шеңберінде жүзеге асырылатын болады.</w:t>
      </w:r>
    </w:p>
    <w:p w:rsidR="000F76B6" w:rsidRPr="008B1731" w:rsidRDefault="000F76B6" w:rsidP="004B5EE2">
      <w:pPr>
        <w:jc w:val="both"/>
        <w:rPr>
          <w:rFonts w:cs="Times New Roman"/>
          <w:b/>
          <w:bCs/>
          <w:szCs w:val="24"/>
          <w:lang w:val="kk-KZ"/>
        </w:rPr>
      </w:pPr>
    </w:p>
    <w:p w:rsidR="00F55E8D" w:rsidRPr="008B1731" w:rsidRDefault="005C7C3E" w:rsidP="00413B85">
      <w:pPr>
        <w:pStyle w:val="1"/>
        <w:numPr>
          <w:ilvl w:val="0"/>
          <w:numId w:val="15"/>
        </w:numPr>
        <w:spacing w:before="0"/>
        <w:rPr>
          <w:rFonts w:ascii="Times New Roman" w:hAnsi="Times New Roman" w:cs="Times New Roman"/>
          <w:b/>
          <w:bCs/>
          <w:color w:val="auto"/>
          <w:lang w:val="kk-KZ"/>
        </w:rPr>
      </w:pPr>
      <w:bookmarkStart w:id="12" w:name="_Toc256000005"/>
      <w:bookmarkStart w:id="13" w:name="_Toc75517957"/>
      <w:r w:rsidRPr="008B1731">
        <w:rPr>
          <w:rFonts w:ascii="Times New Roman" w:hAnsi="Times New Roman" w:cs="Times New Roman"/>
          <w:b/>
          <w:bCs/>
          <w:color w:val="auto"/>
          <w:lang w:val="kk-KZ"/>
        </w:rPr>
        <w:t>Есептілік</w:t>
      </w:r>
      <w:bookmarkEnd w:id="12"/>
      <w:bookmarkEnd w:id="13"/>
    </w:p>
    <w:p w:rsidR="000F76B6" w:rsidRPr="008B1731" w:rsidRDefault="008B1731" w:rsidP="004B5EE2">
      <w:pPr>
        <w:jc w:val="both"/>
        <w:rPr>
          <w:rFonts w:cs="Times New Roman"/>
          <w:szCs w:val="24"/>
          <w:lang w:val="kk-KZ"/>
        </w:rPr>
      </w:pPr>
      <w:r>
        <w:rPr>
          <w:rFonts w:cs="Times New Roman"/>
          <w:szCs w:val="24"/>
          <w:lang w:val="kk-KZ"/>
        </w:rPr>
        <w:t>«Даму» қоры</w:t>
      </w:r>
      <w:r w:rsidR="005C7C3E" w:rsidRPr="008B1731">
        <w:rPr>
          <w:rFonts w:cs="Times New Roman"/>
          <w:szCs w:val="24"/>
          <w:lang w:val="kk-KZ"/>
        </w:rPr>
        <w:t xml:space="preserve"> шығарылған сәттен бастап толық өтеуге дейін және қандай да бір елеулі өзгерістер болған жағдайда шығарылған әлеуметтік облигациялар туралы жыл сайынғы жаңартылатын есептерді ұсынады және ашық </w:t>
      </w:r>
      <w:proofErr w:type="spellStart"/>
      <w:r w:rsidR="005C7C3E" w:rsidRPr="008B1731">
        <w:rPr>
          <w:rFonts w:cs="Times New Roman"/>
          <w:szCs w:val="24"/>
          <w:lang w:val="kk-KZ"/>
        </w:rPr>
        <w:t>қолжетімділікте</w:t>
      </w:r>
      <w:proofErr w:type="spellEnd"/>
      <w:r w:rsidR="005C7C3E" w:rsidRPr="008B1731">
        <w:rPr>
          <w:rFonts w:cs="Times New Roman"/>
          <w:szCs w:val="24"/>
          <w:lang w:val="kk-KZ"/>
        </w:rPr>
        <w:t xml:space="preserve"> сақтайды. Бұл есептер </w:t>
      </w:r>
      <w:r>
        <w:rPr>
          <w:rFonts w:cs="Times New Roman"/>
          <w:szCs w:val="24"/>
          <w:lang w:val="kk-KZ"/>
        </w:rPr>
        <w:t>«Даму» қоры</w:t>
      </w:r>
      <w:r w:rsidR="005C7C3E" w:rsidRPr="008B1731">
        <w:rPr>
          <w:rFonts w:cs="Times New Roman"/>
          <w:szCs w:val="24"/>
          <w:lang w:val="kk-KZ"/>
        </w:rPr>
        <w:t>ның</w:t>
      </w:r>
      <w:r w:rsidR="005C7C3E" w:rsidRPr="008B1731">
        <w:rPr>
          <w:rFonts w:cs="Times New Roman"/>
          <w:szCs w:val="24"/>
          <w:lang w:val="kk-KZ"/>
        </w:rPr>
        <w:t xml:space="preserve"> </w:t>
      </w:r>
      <w:hyperlink r:id="rId8" w:history="1">
        <w:r w:rsidR="005C7C3E" w:rsidRPr="008B1731">
          <w:rPr>
            <w:rStyle w:val="aa"/>
            <w:rFonts w:cs="Times New Roman"/>
            <w:szCs w:val="24"/>
            <w:lang w:val="kk-KZ"/>
          </w:rPr>
          <w:t>www.damu.kz</w:t>
        </w:r>
      </w:hyperlink>
      <w:r>
        <w:rPr>
          <w:lang w:val="kk-KZ"/>
        </w:rPr>
        <w:t xml:space="preserve"> </w:t>
      </w:r>
      <w:r w:rsidR="005C7C3E" w:rsidRPr="008B1731">
        <w:rPr>
          <w:rFonts w:cs="Times New Roman"/>
          <w:szCs w:val="24"/>
          <w:lang w:val="kk-KZ"/>
        </w:rPr>
        <w:t>ресми сайтында жарияланатын болады  және мыналарды қамтуы мүмкін, бірақ олармен шектелмейді:</w:t>
      </w:r>
    </w:p>
    <w:p w:rsidR="000F76B6" w:rsidRPr="008B1731" w:rsidRDefault="008B1731" w:rsidP="00212593">
      <w:pPr>
        <w:jc w:val="both"/>
        <w:rPr>
          <w:rFonts w:cs="Times New Roman"/>
          <w:szCs w:val="24"/>
          <w:lang w:val="kk-KZ"/>
        </w:rPr>
      </w:pPr>
      <w:r>
        <w:rPr>
          <w:rFonts w:cs="Times New Roman"/>
          <w:b/>
          <w:bCs/>
          <w:szCs w:val="24"/>
          <w:lang w:val="kk-KZ"/>
        </w:rPr>
        <w:t>«Даму» қоры</w:t>
      </w:r>
      <w:r w:rsidR="005C7C3E" w:rsidRPr="008B1731">
        <w:rPr>
          <w:rFonts w:cs="Times New Roman"/>
          <w:b/>
          <w:bCs/>
          <w:szCs w:val="24"/>
          <w:lang w:val="kk-KZ"/>
        </w:rPr>
        <w:t>ның әрбір әлеуметтік облигациясынан алынған қаражатты бөлу туралы есеп</w:t>
      </w:r>
      <w:r w:rsidR="00212593" w:rsidRPr="008B1731">
        <w:rPr>
          <w:rFonts w:cs="Times New Roman"/>
          <w:szCs w:val="24"/>
          <w:lang w:val="kk-KZ"/>
        </w:rPr>
        <w:t xml:space="preserve">. </w:t>
      </w:r>
    </w:p>
    <w:p w:rsidR="000F76B6" w:rsidRPr="008B1731" w:rsidRDefault="005C7C3E" w:rsidP="004B5EE2">
      <w:pPr>
        <w:jc w:val="both"/>
        <w:rPr>
          <w:rFonts w:cs="Times New Roman"/>
          <w:b/>
          <w:bCs/>
          <w:szCs w:val="24"/>
          <w:lang w:val="kk-KZ"/>
        </w:rPr>
      </w:pPr>
      <w:r w:rsidRPr="008B1731">
        <w:rPr>
          <w:rFonts w:cs="Times New Roman"/>
          <w:b/>
          <w:bCs/>
          <w:szCs w:val="24"/>
          <w:lang w:val="kk-KZ"/>
        </w:rPr>
        <w:t>Әсер</w:t>
      </w:r>
      <w:r w:rsidRPr="008B1731">
        <w:rPr>
          <w:rFonts w:cs="Times New Roman"/>
          <w:b/>
          <w:bCs/>
          <w:szCs w:val="24"/>
          <w:lang w:val="kk-KZ"/>
        </w:rPr>
        <w:t xml:space="preserve"> туралы есеп</w:t>
      </w:r>
    </w:p>
    <w:p w:rsidR="004722B7" w:rsidRPr="008B1731" w:rsidRDefault="005C7C3E" w:rsidP="004B5EE2">
      <w:pPr>
        <w:jc w:val="both"/>
        <w:rPr>
          <w:rFonts w:cs="Times New Roman"/>
          <w:szCs w:val="24"/>
          <w:lang w:val="kk-KZ"/>
        </w:rPr>
      </w:pPr>
      <w:r w:rsidRPr="008B1731">
        <w:rPr>
          <w:rFonts w:cs="Times New Roman"/>
          <w:szCs w:val="24"/>
          <w:lang w:val="kk-KZ"/>
        </w:rPr>
        <w:t xml:space="preserve">Мүмкіндігінше, </w:t>
      </w:r>
      <w:r w:rsidR="008B1731">
        <w:rPr>
          <w:rFonts w:cs="Times New Roman"/>
          <w:szCs w:val="24"/>
          <w:lang w:val="kk-KZ"/>
        </w:rPr>
        <w:t>«Даму» қоры</w:t>
      </w:r>
      <w:r w:rsidRPr="008B1731">
        <w:rPr>
          <w:rFonts w:cs="Times New Roman"/>
          <w:szCs w:val="24"/>
          <w:lang w:val="kk-KZ"/>
        </w:rPr>
        <w:t xml:space="preserve"> қаражатты пайдалану бойынша біріктірілген ақпаратты, оның ішінде тиімділік көрсеткіштерін (бірақ онымен шектелмей) ұсынады, мысалы:</w:t>
      </w:r>
    </w:p>
    <w:p w:rsidR="004722B7" w:rsidRPr="008B1731" w:rsidRDefault="005C7C3E" w:rsidP="004B5EE2">
      <w:pPr>
        <w:jc w:val="both"/>
        <w:rPr>
          <w:rFonts w:cs="Times New Roman"/>
          <w:szCs w:val="24"/>
          <w:lang w:val="kk-KZ"/>
        </w:rPr>
      </w:pPr>
      <w:r w:rsidRPr="008B1731">
        <w:rPr>
          <w:rFonts w:cs="Times New Roman"/>
          <w:szCs w:val="24"/>
          <w:lang w:val="kk-KZ"/>
        </w:rPr>
        <w:t xml:space="preserve">- қаржыландыру көлемі; </w:t>
      </w:r>
    </w:p>
    <w:p w:rsidR="004722B7" w:rsidRPr="008B1731" w:rsidRDefault="005C7C3E" w:rsidP="004B5EE2">
      <w:pPr>
        <w:jc w:val="both"/>
        <w:rPr>
          <w:rFonts w:cs="Times New Roman"/>
          <w:szCs w:val="24"/>
          <w:lang w:val="kk-KZ"/>
        </w:rPr>
      </w:pPr>
      <w:r w:rsidRPr="008B1731">
        <w:rPr>
          <w:rFonts w:cs="Times New Roman"/>
          <w:szCs w:val="24"/>
          <w:lang w:val="kk-KZ"/>
        </w:rPr>
        <w:t xml:space="preserve">- қаржыландырылған </w:t>
      </w:r>
      <w:r w:rsidR="008B1731">
        <w:rPr>
          <w:rFonts w:cs="Times New Roman"/>
          <w:szCs w:val="24"/>
          <w:lang w:val="kk-KZ"/>
        </w:rPr>
        <w:t>МШОКС</w:t>
      </w:r>
      <w:r w:rsidRPr="008B1731">
        <w:rPr>
          <w:rFonts w:cs="Times New Roman"/>
          <w:szCs w:val="24"/>
          <w:lang w:val="kk-KZ"/>
        </w:rPr>
        <w:t xml:space="preserve"> саны;</w:t>
      </w:r>
    </w:p>
    <w:p w:rsidR="004722B7" w:rsidRPr="008B1731" w:rsidRDefault="005C7C3E" w:rsidP="004B5EE2">
      <w:pPr>
        <w:jc w:val="both"/>
        <w:rPr>
          <w:rFonts w:cs="Times New Roman"/>
          <w:szCs w:val="24"/>
          <w:lang w:val="kk-KZ"/>
        </w:rPr>
      </w:pPr>
      <w:r w:rsidRPr="008B1731">
        <w:rPr>
          <w:rFonts w:cs="Times New Roman"/>
          <w:szCs w:val="24"/>
          <w:lang w:val="kk-KZ"/>
        </w:rPr>
        <w:t xml:space="preserve">- жұмыс орындарының орташа жылдық санын </w:t>
      </w:r>
      <w:proofErr w:type="spellStart"/>
      <w:r w:rsidRPr="008B1731">
        <w:rPr>
          <w:rFonts w:cs="Times New Roman"/>
          <w:szCs w:val="24"/>
          <w:lang w:val="kk-KZ"/>
        </w:rPr>
        <w:t>сақтау/ұлғайту</w:t>
      </w:r>
      <w:proofErr w:type="spellEnd"/>
      <w:r w:rsidRPr="008B1731">
        <w:rPr>
          <w:rFonts w:cs="Times New Roman"/>
          <w:szCs w:val="24"/>
          <w:lang w:val="kk-KZ"/>
        </w:rPr>
        <w:t>;</w:t>
      </w:r>
    </w:p>
    <w:p w:rsidR="00D97377" w:rsidRPr="008B1731" w:rsidRDefault="005C7C3E" w:rsidP="004B5EE2">
      <w:pPr>
        <w:jc w:val="both"/>
        <w:rPr>
          <w:rFonts w:cs="Times New Roman"/>
          <w:szCs w:val="24"/>
          <w:lang w:val="kk-KZ"/>
        </w:rPr>
      </w:pPr>
      <w:r w:rsidRPr="008B1731">
        <w:rPr>
          <w:rFonts w:cs="Times New Roman"/>
          <w:szCs w:val="24"/>
          <w:lang w:val="kk-KZ"/>
        </w:rPr>
        <w:t xml:space="preserve">- </w:t>
      </w:r>
      <w:r w:rsidRPr="008B1731">
        <w:rPr>
          <w:rFonts w:cs="Times New Roman"/>
          <w:szCs w:val="24"/>
          <w:lang w:val="kk-KZ"/>
        </w:rPr>
        <w:t>табыстың өсуі (сатудан түскен кіріс: негізгі қызметтен өткізілген тауарлардың, жұмыстардың, көрсетілетін қызметтердің құны);</w:t>
      </w:r>
    </w:p>
    <w:p w:rsidR="00D97377" w:rsidRPr="008B1731" w:rsidRDefault="005C7C3E" w:rsidP="004B5EE2">
      <w:pPr>
        <w:jc w:val="both"/>
        <w:rPr>
          <w:rFonts w:cs="Times New Roman"/>
          <w:szCs w:val="24"/>
          <w:lang w:val="kk-KZ"/>
        </w:rPr>
      </w:pPr>
      <w:r w:rsidRPr="008B1731">
        <w:rPr>
          <w:rFonts w:cs="Times New Roman"/>
          <w:szCs w:val="24"/>
          <w:lang w:val="kk-KZ"/>
        </w:rPr>
        <w:t>- салықтық түсімдер.</w:t>
      </w:r>
    </w:p>
    <w:p w:rsidR="000F76B6" w:rsidRPr="008B1731" w:rsidRDefault="005C7C3E" w:rsidP="004B5EE2">
      <w:pPr>
        <w:jc w:val="both"/>
        <w:rPr>
          <w:rFonts w:cs="Times New Roman"/>
          <w:szCs w:val="24"/>
          <w:lang w:val="kk-KZ"/>
        </w:rPr>
      </w:pPr>
      <w:r w:rsidRPr="008B1731">
        <w:rPr>
          <w:rFonts w:cs="Times New Roman"/>
          <w:szCs w:val="24"/>
          <w:lang w:val="kk-KZ"/>
        </w:rPr>
        <w:t>Тартылған қаражатты пайдалануға, әсер ету туралы есептілікке, сондай-ақ қаржыландырылатын немесе қайта қаржыла</w:t>
      </w:r>
      <w:r w:rsidRPr="008B1731">
        <w:rPr>
          <w:rFonts w:cs="Times New Roman"/>
          <w:szCs w:val="24"/>
          <w:lang w:val="kk-KZ"/>
        </w:rPr>
        <w:t xml:space="preserve">ндырылған жобаларға байланысты ақпаратты ашу осындай ақпараттың құпиялылығы мен </w:t>
      </w:r>
      <w:proofErr w:type="spellStart"/>
      <w:r w:rsidRPr="008B1731">
        <w:rPr>
          <w:rFonts w:cs="Times New Roman"/>
          <w:szCs w:val="24"/>
          <w:lang w:val="kk-KZ"/>
        </w:rPr>
        <w:t>қолжетімділігіне</w:t>
      </w:r>
      <w:proofErr w:type="spellEnd"/>
      <w:r w:rsidRPr="008B1731">
        <w:rPr>
          <w:rFonts w:cs="Times New Roman"/>
          <w:szCs w:val="24"/>
          <w:lang w:val="kk-KZ"/>
        </w:rPr>
        <w:t xml:space="preserve"> қатысты </w:t>
      </w:r>
      <w:r w:rsidR="008B1731">
        <w:rPr>
          <w:rFonts w:cs="Times New Roman"/>
          <w:szCs w:val="24"/>
          <w:lang w:val="kk-KZ"/>
        </w:rPr>
        <w:t>«Даму» қоры</w:t>
      </w:r>
      <w:r w:rsidRPr="008B1731">
        <w:rPr>
          <w:rFonts w:cs="Times New Roman"/>
          <w:szCs w:val="24"/>
          <w:lang w:val="kk-KZ"/>
        </w:rPr>
        <w:t>ның міндеттемелеріне сәйкес қаралуға тиіс.</w:t>
      </w:r>
    </w:p>
    <w:p w:rsidR="00F55E8D" w:rsidRPr="008B1731" w:rsidRDefault="00F55E8D" w:rsidP="004B5EE2">
      <w:pPr>
        <w:jc w:val="both"/>
        <w:rPr>
          <w:rFonts w:cs="Times New Roman"/>
          <w:szCs w:val="24"/>
          <w:lang w:val="kk-KZ"/>
        </w:rPr>
      </w:pPr>
    </w:p>
    <w:p w:rsidR="00F55E8D" w:rsidRPr="008B1731" w:rsidRDefault="005C7C3E" w:rsidP="00413B85">
      <w:pPr>
        <w:pStyle w:val="1"/>
        <w:numPr>
          <w:ilvl w:val="0"/>
          <w:numId w:val="15"/>
        </w:numPr>
        <w:spacing w:before="0"/>
        <w:rPr>
          <w:rFonts w:ascii="Times New Roman" w:hAnsi="Times New Roman" w:cs="Times New Roman"/>
          <w:b/>
          <w:bCs/>
          <w:color w:val="auto"/>
          <w:lang w:val="kk-KZ"/>
        </w:rPr>
      </w:pPr>
      <w:bookmarkStart w:id="14" w:name="_Toc256000006"/>
      <w:bookmarkStart w:id="15" w:name="_Toc75517958"/>
      <w:r w:rsidRPr="008B1731">
        <w:rPr>
          <w:rFonts w:ascii="Times New Roman" w:hAnsi="Times New Roman" w:cs="Times New Roman"/>
          <w:b/>
          <w:bCs/>
          <w:color w:val="auto"/>
          <w:lang w:val="kk-KZ"/>
        </w:rPr>
        <w:t>Сыртқы шолу</w:t>
      </w:r>
      <w:bookmarkEnd w:id="14"/>
      <w:bookmarkEnd w:id="15"/>
    </w:p>
    <w:p w:rsidR="000F76B6" w:rsidRPr="008B1731" w:rsidRDefault="008B1731" w:rsidP="004B5EE2">
      <w:pPr>
        <w:jc w:val="both"/>
        <w:rPr>
          <w:rFonts w:eastAsiaTheme="majorEastAsia" w:cs="Times New Roman"/>
          <w:iCs/>
          <w:szCs w:val="24"/>
          <w:lang w:val="kk-KZ"/>
        </w:rPr>
      </w:pPr>
      <w:r>
        <w:rPr>
          <w:rFonts w:eastAsiaTheme="majorEastAsia" w:cs="Times New Roman"/>
          <w:iCs/>
          <w:szCs w:val="24"/>
          <w:lang w:val="kk-KZ"/>
        </w:rPr>
        <w:t>«Даму» қоры</w:t>
      </w:r>
      <w:r w:rsidR="005C7C3E" w:rsidRPr="008B1731">
        <w:rPr>
          <w:rFonts w:eastAsiaTheme="majorEastAsia" w:cs="Times New Roman"/>
          <w:iCs/>
          <w:szCs w:val="24"/>
          <w:lang w:val="kk-KZ"/>
        </w:rPr>
        <w:t xml:space="preserve"> сыртқы шолудың кез келген түрін: сыртқы консультанттың пікірін, Верифика</w:t>
      </w:r>
      <w:r w:rsidR="005C7C3E" w:rsidRPr="008B1731">
        <w:rPr>
          <w:rFonts w:eastAsiaTheme="majorEastAsia" w:cs="Times New Roman"/>
          <w:iCs/>
          <w:szCs w:val="24"/>
          <w:lang w:val="kk-KZ"/>
        </w:rPr>
        <w:t>цияны, Сертификаттауды немесе Рейтингті қамтамасыз ету құқығын сақтайды.</w:t>
      </w:r>
    </w:p>
    <w:p w:rsidR="000F76B6" w:rsidRPr="008B1731" w:rsidRDefault="005C7C3E" w:rsidP="004B5EE2">
      <w:pPr>
        <w:jc w:val="both"/>
        <w:rPr>
          <w:rFonts w:eastAsiaTheme="majorEastAsia" w:cs="Times New Roman"/>
          <w:iCs/>
          <w:szCs w:val="24"/>
          <w:lang w:val="kk-KZ"/>
        </w:rPr>
      </w:pPr>
      <w:r w:rsidRPr="008B1731">
        <w:rPr>
          <w:rFonts w:eastAsiaTheme="majorEastAsia" w:cs="Times New Roman"/>
          <w:iCs/>
          <w:szCs w:val="24"/>
          <w:lang w:val="kk-KZ"/>
        </w:rPr>
        <w:t>Тартылған қаражатты пайдалану және басқару туралы жылдық есептер облигацияның (</w:t>
      </w:r>
      <w:proofErr w:type="spellStart"/>
      <w:r w:rsidRPr="008B1731">
        <w:rPr>
          <w:rFonts w:eastAsiaTheme="majorEastAsia" w:cs="Times New Roman"/>
          <w:iCs/>
          <w:szCs w:val="24"/>
          <w:lang w:val="kk-KZ"/>
        </w:rPr>
        <w:t>-лардың</w:t>
      </w:r>
      <w:proofErr w:type="spellEnd"/>
      <w:r w:rsidRPr="008B1731">
        <w:rPr>
          <w:rFonts w:eastAsiaTheme="majorEastAsia" w:cs="Times New Roman"/>
          <w:iCs/>
          <w:szCs w:val="24"/>
          <w:lang w:val="kk-KZ"/>
        </w:rPr>
        <w:t>) әлеуметтік мәртебесін растау үшін тәуелсіз тексерушілермен қаралады және қол қойылады. Бұл тәуе</w:t>
      </w:r>
      <w:r w:rsidRPr="008B1731">
        <w:rPr>
          <w:rFonts w:eastAsiaTheme="majorEastAsia" w:cs="Times New Roman"/>
          <w:iCs/>
          <w:szCs w:val="24"/>
          <w:lang w:val="kk-KZ"/>
        </w:rPr>
        <w:t xml:space="preserve">лсіз тексеруші қол қойған хат түрінде жасалуы мүмкін және қаржы аудиторының тартылған қаражатты пайдалануға қатысты мәлімдемесін де қамтуы мүмкін. </w:t>
      </w:r>
    </w:p>
    <w:p w:rsidR="000F76B6" w:rsidRPr="008B1731" w:rsidRDefault="005C7C3E" w:rsidP="009B2F24">
      <w:pPr>
        <w:jc w:val="both"/>
        <w:rPr>
          <w:lang w:val="kk-KZ"/>
        </w:rPr>
      </w:pPr>
      <w:r w:rsidRPr="008B1731">
        <w:rPr>
          <w:lang w:val="kk-KZ"/>
        </w:rPr>
        <w:t xml:space="preserve">Шығарылған әлеуметтік облигациялар туралы сыртқы шолулар мен жылдық есептер </w:t>
      </w:r>
      <w:r w:rsidR="008B1731">
        <w:rPr>
          <w:lang w:val="kk-KZ"/>
        </w:rPr>
        <w:t>«Даму» қоры</w:t>
      </w:r>
      <w:r w:rsidRPr="008B1731">
        <w:rPr>
          <w:lang w:val="kk-KZ"/>
        </w:rPr>
        <w:t>ның веб-сайтында әлеу</w:t>
      </w:r>
      <w:r w:rsidRPr="008B1731">
        <w:rPr>
          <w:lang w:val="kk-KZ"/>
        </w:rPr>
        <w:t>меттік облигацияларды шығару кезінде және өтеу мерзіміне дейін жарияланатын болады.</w:t>
      </w:r>
    </w:p>
    <w:p w:rsidR="00F55E8D" w:rsidRDefault="00F55E8D" w:rsidP="004B5EE2">
      <w:pPr>
        <w:jc w:val="both"/>
        <w:rPr>
          <w:rFonts w:cs="Times New Roman"/>
          <w:szCs w:val="24"/>
          <w:lang w:val="kk-KZ"/>
        </w:rPr>
      </w:pPr>
    </w:p>
    <w:p w:rsidR="008B1731" w:rsidRDefault="008B1731" w:rsidP="004B5EE2">
      <w:pPr>
        <w:jc w:val="both"/>
        <w:rPr>
          <w:rFonts w:cs="Times New Roman"/>
          <w:szCs w:val="24"/>
          <w:lang w:val="kk-KZ"/>
        </w:rPr>
      </w:pPr>
    </w:p>
    <w:p w:rsidR="008B1731" w:rsidRDefault="008B1731" w:rsidP="004B5EE2">
      <w:pPr>
        <w:jc w:val="both"/>
        <w:rPr>
          <w:rFonts w:cs="Times New Roman"/>
          <w:szCs w:val="24"/>
          <w:lang w:val="kk-KZ"/>
        </w:rPr>
      </w:pPr>
    </w:p>
    <w:p w:rsidR="008B1731" w:rsidRDefault="008B1731" w:rsidP="004B5EE2">
      <w:pPr>
        <w:jc w:val="both"/>
        <w:rPr>
          <w:rFonts w:cs="Times New Roman"/>
          <w:szCs w:val="24"/>
          <w:lang w:val="kk-KZ"/>
        </w:rPr>
      </w:pPr>
    </w:p>
    <w:p w:rsidR="008B1731" w:rsidRDefault="008B1731" w:rsidP="004B5EE2">
      <w:pPr>
        <w:jc w:val="both"/>
        <w:rPr>
          <w:rFonts w:cs="Times New Roman"/>
          <w:szCs w:val="24"/>
          <w:lang w:val="kk-KZ"/>
        </w:rPr>
      </w:pPr>
    </w:p>
    <w:p w:rsidR="008B1731" w:rsidRDefault="008B1731" w:rsidP="004B5EE2">
      <w:pPr>
        <w:jc w:val="both"/>
        <w:rPr>
          <w:rFonts w:cs="Times New Roman"/>
          <w:szCs w:val="24"/>
          <w:lang w:val="kk-KZ"/>
        </w:rPr>
      </w:pPr>
    </w:p>
    <w:p w:rsidR="008B1731" w:rsidRDefault="008B1731" w:rsidP="004B5EE2">
      <w:pPr>
        <w:jc w:val="both"/>
        <w:rPr>
          <w:rFonts w:cs="Times New Roman"/>
          <w:szCs w:val="24"/>
          <w:lang w:val="kk-KZ"/>
        </w:rPr>
      </w:pPr>
    </w:p>
    <w:p w:rsidR="008B1731" w:rsidRDefault="008B1731" w:rsidP="004B5EE2">
      <w:pPr>
        <w:jc w:val="both"/>
        <w:rPr>
          <w:rFonts w:cs="Times New Roman"/>
          <w:szCs w:val="24"/>
          <w:lang w:val="kk-KZ"/>
        </w:rPr>
      </w:pPr>
    </w:p>
    <w:p w:rsidR="008B1731" w:rsidRDefault="008B1731" w:rsidP="004B5EE2">
      <w:pPr>
        <w:jc w:val="both"/>
        <w:rPr>
          <w:rFonts w:cs="Times New Roman"/>
          <w:szCs w:val="24"/>
          <w:lang w:val="kk-KZ"/>
        </w:rPr>
      </w:pPr>
    </w:p>
    <w:p w:rsidR="008B1731" w:rsidRPr="008B1731" w:rsidRDefault="008B1731" w:rsidP="004B5EE2">
      <w:pPr>
        <w:jc w:val="both"/>
        <w:rPr>
          <w:rFonts w:cs="Times New Roman"/>
          <w:szCs w:val="24"/>
          <w:lang w:val="kk-KZ"/>
        </w:rPr>
      </w:pPr>
    </w:p>
    <w:p w:rsidR="009D76A0" w:rsidRPr="008B1731" w:rsidRDefault="009D76A0" w:rsidP="004B5EE2">
      <w:pPr>
        <w:jc w:val="both"/>
        <w:rPr>
          <w:rFonts w:cs="Times New Roman"/>
          <w:szCs w:val="24"/>
          <w:lang w:val="kk-KZ"/>
        </w:rPr>
      </w:pPr>
    </w:p>
    <w:p w:rsidR="008B1731" w:rsidRDefault="008B1731" w:rsidP="009D76A0">
      <w:pPr>
        <w:jc w:val="right"/>
        <w:rPr>
          <w:rFonts w:cs="Times New Roman"/>
          <w:szCs w:val="24"/>
          <w:lang w:val="kk-KZ"/>
        </w:rPr>
      </w:pPr>
      <w:r w:rsidRPr="008B1731">
        <w:rPr>
          <w:rFonts w:cs="Times New Roman"/>
          <w:szCs w:val="24"/>
          <w:lang w:val="kk-KZ"/>
        </w:rPr>
        <w:lastRenderedPageBreak/>
        <w:t>«</w:t>
      </w:r>
      <w:r w:rsidR="005C7C3E" w:rsidRPr="008B1731">
        <w:rPr>
          <w:rFonts w:cs="Times New Roman"/>
          <w:szCs w:val="24"/>
          <w:lang w:val="kk-KZ"/>
        </w:rPr>
        <w:t>Даму</w:t>
      </w:r>
      <w:r w:rsidRPr="008B1731">
        <w:rPr>
          <w:rFonts w:cs="Times New Roman"/>
          <w:szCs w:val="24"/>
          <w:lang w:val="kk-KZ"/>
        </w:rPr>
        <w:t>»</w:t>
      </w:r>
      <w:r w:rsidR="005C7C3E" w:rsidRPr="008B1731">
        <w:rPr>
          <w:rFonts w:cs="Times New Roman"/>
          <w:szCs w:val="24"/>
          <w:lang w:val="kk-KZ"/>
        </w:rPr>
        <w:t xml:space="preserve"> кәсіпкерлікті дамыту қоры</w:t>
      </w:r>
      <w:r w:rsidRPr="008B1731">
        <w:rPr>
          <w:rFonts w:cs="Times New Roman"/>
          <w:szCs w:val="24"/>
          <w:lang w:val="kk-KZ"/>
        </w:rPr>
        <w:t>»</w:t>
      </w:r>
      <w:r w:rsidR="005C7C3E" w:rsidRPr="008B1731">
        <w:rPr>
          <w:rFonts w:cs="Times New Roman"/>
          <w:szCs w:val="24"/>
          <w:lang w:val="kk-KZ"/>
        </w:rPr>
        <w:t xml:space="preserve"> АҚ </w:t>
      </w:r>
      <w:r w:rsidRPr="008B1731">
        <w:rPr>
          <w:rFonts w:cs="Times New Roman"/>
          <w:szCs w:val="24"/>
          <w:lang w:val="kk-KZ"/>
        </w:rPr>
        <w:t>әл</w:t>
      </w:r>
      <w:r>
        <w:rPr>
          <w:rFonts w:cs="Times New Roman"/>
          <w:szCs w:val="24"/>
          <w:lang w:val="kk-KZ"/>
        </w:rPr>
        <w:t>еуметтік облигациялар</w:t>
      </w:r>
    </w:p>
    <w:p w:rsidR="009D76A0" w:rsidRPr="008B1731" w:rsidRDefault="008B1731" w:rsidP="009D76A0">
      <w:pPr>
        <w:jc w:val="right"/>
        <w:rPr>
          <w:rFonts w:cs="Times New Roman"/>
          <w:szCs w:val="24"/>
          <w:lang w:val="kk-KZ"/>
        </w:rPr>
      </w:pPr>
      <w:r>
        <w:rPr>
          <w:rFonts w:cs="Times New Roman"/>
          <w:szCs w:val="24"/>
          <w:lang w:val="kk-KZ"/>
        </w:rPr>
        <w:t xml:space="preserve"> саласындағы </w:t>
      </w:r>
      <w:r w:rsidR="005C7C3E" w:rsidRPr="008B1731">
        <w:rPr>
          <w:rFonts w:cs="Times New Roman"/>
          <w:szCs w:val="24"/>
          <w:lang w:val="kk-KZ"/>
        </w:rPr>
        <w:t>саясатына №1 қосымша</w:t>
      </w:r>
    </w:p>
    <w:p w:rsidR="009D76A0" w:rsidRPr="008B1731" w:rsidRDefault="005C7C3E" w:rsidP="009D76A0">
      <w:pPr>
        <w:ind w:firstLine="0"/>
        <w:jc w:val="right"/>
        <w:rPr>
          <w:rFonts w:cs="Times New Roman"/>
          <w:szCs w:val="24"/>
          <w:lang w:val="kk-KZ"/>
        </w:rPr>
      </w:pPr>
      <w:r w:rsidRPr="008B1731">
        <w:rPr>
          <w:rFonts w:cs="Times New Roman"/>
          <w:szCs w:val="24"/>
          <w:lang w:val="kk-KZ"/>
        </w:rPr>
        <w:t xml:space="preserve"> (</w:t>
      </w:r>
      <w:proofErr w:type="spellStart"/>
      <w:r w:rsidRPr="008B1731">
        <w:rPr>
          <w:rFonts w:cs="Times New Roman"/>
          <w:szCs w:val="24"/>
          <w:lang w:val="kk-KZ"/>
        </w:rPr>
        <w:t>Social</w:t>
      </w:r>
      <w:proofErr w:type="spellEnd"/>
      <w:r w:rsidRPr="008B1731">
        <w:rPr>
          <w:rFonts w:cs="Times New Roman"/>
          <w:szCs w:val="24"/>
          <w:lang w:val="kk-KZ"/>
        </w:rPr>
        <w:t xml:space="preserve"> </w:t>
      </w:r>
      <w:proofErr w:type="spellStart"/>
      <w:r w:rsidRPr="008B1731">
        <w:rPr>
          <w:rFonts w:cs="Times New Roman"/>
          <w:szCs w:val="24"/>
          <w:lang w:val="kk-KZ"/>
        </w:rPr>
        <w:t>Bond</w:t>
      </w:r>
      <w:proofErr w:type="spellEnd"/>
      <w:r w:rsidRPr="008B1731">
        <w:rPr>
          <w:rFonts w:cs="Times New Roman"/>
          <w:szCs w:val="24"/>
          <w:lang w:val="kk-KZ"/>
        </w:rPr>
        <w:t xml:space="preserve"> </w:t>
      </w:r>
      <w:proofErr w:type="spellStart"/>
      <w:r w:rsidRPr="008B1731">
        <w:rPr>
          <w:rFonts w:cs="Times New Roman"/>
          <w:szCs w:val="24"/>
          <w:lang w:val="kk-KZ"/>
        </w:rPr>
        <w:t>Framework</w:t>
      </w:r>
      <w:proofErr w:type="spellEnd"/>
      <w:r w:rsidRPr="008B1731">
        <w:rPr>
          <w:rFonts w:cs="Times New Roman"/>
          <w:szCs w:val="24"/>
          <w:lang w:val="kk-KZ"/>
        </w:rPr>
        <w:t>)</w:t>
      </w:r>
    </w:p>
    <w:p w:rsidR="00F6643F" w:rsidRPr="008B1731" w:rsidRDefault="00F6643F" w:rsidP="009D76A0">
      <w:pPr>
        <w:ind w:firstLine="0"/>
        <w:jc w:val="right"/>
        <w:rPr>
          <w:rFonts w:cs="Times New Roman"/>
          <w:szCs w:val="24"/>
          <w:lang w:val="kk-KZ"/>
        </w:rPr>
      </w:pPr>
    </w:p>
    <w:p w:rsidR="009D76A0" w:rsidRPr="008B1731" w:rsidRDefault="009D76A0" w:rsidP="004B5EE2">
      <w:pPr>
        <w:jc w:val="both"/>
        <w:rPr>
          <w:rFonts w:cs="Times New Roman"/>
          <w:szCs w:val="24"/>
          <w:lang w:val="kk-KZ"/>
        </w:rPr>
      </w:pPr>
    </w:p>
    <w:tbl>
      <w:tblPr>
        <w:tblStyle w:val="TableGrid"/>
        <w:tblW w:w="9439" w:type="dxa"/>
        <w:tblInd w:w="-91" w:type="dxa"/>
        <w:tblCellMar>
          <w:top w:w="83" w:type="dxa"/>
          <w:left w:w="76" w:type="dxa"/>
          <w:right w:w="68" w:type="dxa"/>
        </w:tblCellMar>
        <w:tblLook w:val="04A0"/>
      </w:tblPr>
      <w:tblGrid>
        <w:gridCol w:w="650"/>
        <w:gridCol w:w="993"/>
        <w:gridCol w:w="7796"/>
      </w:tblGrid>
      <w:tr w:rsidR="00872363" w:rsidRPr="008B1731" w:rsidTr="00CE2D51">
        <w:trPr>
          <w:trHeight w:val="183"/>
        </w:trPr>
        <w:tc>
          <w:tcPr>
            <w:tcW w:w="650"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firstLine="0"/>
              <w:jc w:val="center"/>
              <w:rPr>
                <w:lang w:val="kk-KZ"/>
              </w:rPr>
            </w:pPr>
            <w:r w:rsidRPr="008B1731">
              <w:rPr>
                <w:lang w:val="kk-KZ"/>
              </w:rPr>
              <w:t xml:space="preserve">№  </w:t>
            </w:r>
          </w:p>
        </w:tc>
        <w:tc>
          <w:tcPr>
            <w:tcW w:w="993" w:type="dxa"/>
            <w:tcBorders>
              <w:top w:val="single" w:sz="6" w:space="0" w:color="000000"/>
              <w:left w:val="single" w:sz="6" w:space="0" w:color="000000"/>
              <w:bottom w:val="single" w:sz="6" w:space="0" w:color="000000"/>
              <w:right w:val="single" w:sz="6" w:space="0" w:color="000000"/>
            </w:tcBorders>
          </w:tcPr>
          <w:p w:rsidR="009D76A0" w:rsidRPr="008B1731" w:rsidRDefault="005C7C3E" w:rsidP="00CE2D51">
            <w:pPr>
              <w:ind w:firstLine="66"/>
              <w:rPr>
                <w:lang w:val="kk-KZ"/>
              </w:rPr>
            </w:pPr>
            <w:r w:rsidRPr="008B1731">
              <w:rPr>
                <w:lang w:val="kk-KZ"/>
              </w:rPr>
              <w:t xml:space="preserve">ЭҚЖЖ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CE2D51">
            <w:pPr>
              <w:ind w:firstLine="65"/>
              <w:jc w:val="center"/>
              <w:rPr>
                <w:lang w:val="kk-KZ"/>
              </w:rPr>
            </w:pPr>
            <w:r w:rsidRPr="008B1731">
              <w:rPr>
                <w:lang w:val="kk-KZ"/>
              </w:rPr>
              <w:t>Қызмет</w:t>
            </w:r>
            <w:r w:rsidRPr="008B1731">
              <w:rPr>
                <w:lang w:val="kk-KZ"/>
              </w:rPr>
              <w:t xml:space="preserve"> түрлері </w:t>
            </w:r>
          </w:p>
        </w:tc>
      </w:tr>
      <w:tr w:rsidR="00872363" w:rsidRPr="008B1731" w:rsidTr="00CE2D51">
        <w:trPr>
          <w:trHeight w:val="22"/>
        </w:trPr>
        <w:tc>
          <w:tcPr>
            <w:tcW w:w="650"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firstLine="134"/>
              <w:jc w:val="center"/>
              <w:rPr>
                <w:lang w:val="kk-KZ"/>
              </w:rPr>
            </w:pPr>
            <w:r w:rsidRPr="008B1731">
              <w:rPr>
                <w:lang w:val="kk-KZ"/>
              </w:rPr>
              <w:t xml:space="preserve">1 </w:t>
            </w:r>
          </w:p>
        </w:tc>
        <w:tc>
          <w:tcPr>
            <w:tcW w:w="993" w:type="dxa"/>
            <w:tcBorders>
              <w:top w:val="single" w:sz="6" w:space="0" w:color="000000"/>
              <w:left w:val="single" w:sz="6" w:space="0" w:color="000000"/>
              <w:bottom w:val="single" w:sz="6" w:space="0" w:color="000000"/>
              <w:right w:val="single" w:sz="6" w:space="0" w:color="000000"/>
            </w:tcBorders>
          </w:tcPr>
          <w:p w:rsidR="009D76A0" w:rsidRPr="008B1731" w:rsidRDefault="005C7C3E" w:rsidP="00CE2D51">
            <w:pPr>
              <w:tabs>
                <w:tab w:val="left" w:pos="572"/>
              </w:tabs>
              <w:ind w:hanging="76"/>
              <w:jc w:val="center"/>
              <w:rPr>
                <w:lang w:val="kk-KZ"/>
              </w:rPr>
            </w:pPr>
            <w:r w:rsidRPr="008B1731">
              <w:rPr>
                <w:lang w:val="kk-KZ"/>
              </w:rPr>
              <w:t xml:space="preserve">2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CE2D51">
            <w:pPr>
              <w:ind w:firstLine="0"/>
              <w:jc w:val="center"/>
              <w:rPr>
                <w:lang w:val="kk-KZ"/>
              </w:rPr>
            </w:pPr>
            <w:r w:rsidRPr="008B1731">
              <w:rPr>
                <w:lang w:val="kk-KZ"/>
              </w:rPr>
              <w:t xml:space="preserve">3 </w:t>
            </w:r>
          </w:p>
        </w:tc>
      </w:tr>
      <w:tr w:rsidR="00872363" w:rsidRPr="008B1731" w:rsidTr="00C61FC7">
        <w:trPr>
          <w:trHeight w:val="492"/>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1.</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45.11.2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8B1731" w:rsidP="008B1731">
            <w:pPr>
              <w:ind w:hanging="42"/>
              <w:jc w:val="both"/>
              <w:rPr>
                <w:lang w:val="kk-KZ"/>
              </w:rPr>
            </w:pPr>
            <w:r w:rsidRPr="008B1731">
              <w:rPr>
                <w:lang w:val="kk-KZ"/>
              </w:rPr>
              <w:t xml:space="preserve">Сауда алаңы 2000 ш. м. </w:t>
            </w:r>
            <w:r>
              <w:rPr>
                <w:lang w:val="kk-KZ"/>
              </w:rPr>
              <w:t>кем</w:t>
            </w:r>
            <w:r w:rsidRPr="008B1731">
              <w:rPr>
                <w:lang w:val="kk-KZ"/>
              </w:rPr>
              <w:t xml:space="preserve"> сауда объектілерінде автомобильдер мен жеңіл автокөлік құралдарын бөлшек саудада сату</w:t>
            </w:r>
          </w:p>
        </w:tc>
      </w:tr>
      <w:tr w:rsidR="00872363" w:rsidRPr="008B1731" w:rsidTr="00C61FC7">
        <w:trPr>
          <w:trHeight w:val="546"/>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2.</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45.11.3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hanging="42"/>
              <w:jc w:val="both"/>
              <w:rPr>
                <w:lang w:val="kk-KZ"/>
              </w:rPr>
            </w:pPr>
            <w:r w:rsidRPr="008B1731">
              <w:rPr>
                <w:lang w:val="kk-KZ"/>
              </w:rPr>
              <w:t xml:space="preserve">Сауда алаңы 2000 ш. м. (2000 ш. м. және одан жоғары) астам сауда объектілерінде автомобильдер мен жеңіл автокөлік құралдарын бөлшек саудада сату </w:t>
            </w:r>
          </w:p>
        </w:tc>
      </w:tr>
      <w:tr w:rsidR="00872363" w:rsidRPr="008B1731" w:rsidTr="00C61FC7">
        <w:trPr>
          <w:trHeight w:val="49"/>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3.</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45.20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hanging="42"/>
              <w:jc w:val="both"/>
              <w:rPr>
                <w:lang w:val="kk-KZ"/>
              </w:rPr>
            </w:pPr>
            <w:r w:rsidRPr="008B1731">
              <w:rPr>
                <w:lang w:val="kk-KZ"/>
              </w:rPr>
              <w:t xml:space="preserve">Автомобильдерге техникалық қызмет көрсету және жөндеу </w:t>
            </w:r>
          </w:p>
        </w:tc>
      </w:tr>
      <w:tr w:rsidR="00872363" w:rsidRPr="008B1731" w:rsidTr="00C61FC7">
        <w:trPr>
          <w:trHeight w:val="518"/>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4.</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45.32.1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right="13" w:hanging="42"/>
              <w:jc w:val="both"/>
              <w:rPr>
                <w:lang w:val="kk-KZ"/>
              </w:rPr>
            </w:pPr>
            <w:r w:rsidRPr="008B1731">
              <w:rPr>
                <w:lang w:val="kk-KZ"/>
              </w:rPr>
              <w:t xml:space="preserve">Сауда алаңы 2000 шаршы метрден кем сауда объектілерінде автомобиль бөлшектерін, тораптар мен керек-жарақтарды бөлшек саудада сату </w:t>
            </w:r>
          </w:p>
        </w:tc>
      </w:tr>
      <w:tr w:rsidR="00872363" w:rsidRPr="008B1731" w:rsidTr="00C61FC7">
        <w:trPr>
          <w:trHeight w:val="475"/>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5.</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45.32.2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right="13" w:hanging="42"/>
              <w:jc w:val="both"/>
              <w:rPr>
                <w:lang w:val="kk-KZ"/>
              </w:rPr>
            </w:pPr>
            <w:r w:rsidRPr="008B1731">
              <w:rPr>
                <w:lang w:val="kk-KZ"/>
              </w:rPr>
              <w:t xml:space="preserve">Сауда алаңы 2000 ш. м. (2000 ш. м. және одан жоғары) астам сауда объектілерінде автомобиль бөлшектерін, тораптар мен керек-жарақтарды бөлшек саудада сату </w:t>
            </w:r>
          </w:p>
        </w:tc>
      </w:tr>
      <w:tr w:rsidR="00872363" w:rsidRPr="008B1731" w:rsidTr="00C61FC7">
        <w:trPr>
          <w:trHeight w:val="748"/>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6.</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47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right="6" w:hanging="42"/>
              <w:jc w:val="both"/>
              <w:rPr>
                <w:lang w:val="kk-KZ"/>
              </w:rPr>
            </w:pPr>
            <w:r w:rsidRPr="008B1731">
              <w:rPr>
                <w:lang w:val="kk-KZ"/>
              </w:rPr>
              <w:t xml:space="preserve">Автомобильдер мен мотоциклдер саудасынан басқа, бөлшек сауда (дәріханалар мен тамақ өнімдерін, сусындар мен темекі бұйымдарын бөлшек саудадан басқа) </w:t>
            </w:r>
          </w:p>
        </w:tc>
      </w:tr>
      <w:tr w:rsidR="00872363" w:rsidRPr="008B1731" w:rsidTr="00C61FC7">
        <w:trPr>
          <w:trHeight w:val="281"/>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7.</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49.4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hanging="42"/>
              <w:jc w:val="both"/>
              <w:rPr>
                <w:lang w:val="kk-KZ"/>
              </w:rPr>
            </w:pPr>
            <w:r w:rsidRPr="008B1731">
              <w:rPr>
                <w:lang w:val="kk-KZ"/>
              </w:rPr>
              <w:t xml:space="preserve">Жүк автомобиль көлігінің қызметі және көшу бойынша қызмет көрсету </w:t>
            </w:r>
          </w:p>
        </w:tc>
      </w:tr>
      <w:tr w:rsidR="00872363" w:rsidRPr="008B1731" w:rsidTr="00C61FC7">
        <w:trPr>
          <w:trHeight w:val="345"/>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8.</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51.10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hanging="42"/>
              <w:jc w:val="both"/>
              <w:rPr>
                <w:lang w:val="kk-KZ"/>
              </w:rPr>
            </w:pPr>
            <w:r w:rsidRPr="008B1731">
              <w:rPr>
                <w:lang w:val="kk-KZ"/>
              </w:rPr>
              <w:t>Әуе</w:t>
            </w:r>
            <w:r w:rsidRPr="008B1731">
              <w:rPr>
                <w:lang w:val="kk-KZ"/>
              </w:rPr>
              <w:t xml:space="preserve"> жолаушылар көлігінің қызметі </w:t>
            </w:r>
          </w:p>
        </w:tc>
      </w:tr>
      <w:tr w:rsidR="00872363" w:rsidRPr="008B1731" w:rsidTr="00C61FC7">
        <w:trPr>
          <w:trHeight w:val="345"/>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9.</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52.23.2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hanging="42"/>
              <w:jc w:val="both"/>
              <w:rPr>
                <w:lang w:val="kk-KZ"/>
              </w:rPr>
            </w:pPr>
            <w:r w:rsidRPr="008B1731">
              <w:rPr>
                <w:lang w:val="kk-KZ"/>
              </w:rPr>
              <w:t>Әуежайлардың</w:t>
            </w:r>
            <w:r w:rsidRPr="008B1731">
              <w:rPr>
                <w:lang w:val="kk-KZ"/>
              </w:rPr>
              <w:t xml:space="preserve"> қызметі </w:t>
            </w:r>
          </w:p>
        </w:tc>
      </w:tr>
      <w:tr w:rsidR="00872363" w:rsidRPr="008B1731" w:rsidTr="00C61FC7">
        <w:trPr>
          <w:trHeight w:val="303"/>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10.</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55.10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8B1731" w:rsidP="009D76A0">
            <w:pPr>
              <w:ind w:hanging="42"/>
              <w:jc w:val="both"/>
              <w:rPr>
                <w:lang w:val="kk-KZ"/>
              </w:rPr>
            </w:pPr>
            <w:r>
              <w:rPr>
                <w:lang w:val="kk-KZ"/>
              </w:rPr>
              <w:t>Қонақ үйлер мен тұруға арналған ұқсас орындардың қызмет көрсетуі</w:t>
            </w:r>
          </w:p>
        </w:tc>
      </w:tr>
      <w:tr w:rsidR="00872363" w:rsidRPr="008B1731" w:rsidTr="00C61FC7">
        <w:trPr>
          <w:trHeight w:val="239"/>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11.</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56.10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hanging="42"/>
              <w:jc w:val="both"/>
              <w:rPr>
                <w:lang w:val="kk-KZ"/>
              </w:rPr>
            </w:pPr>
            <w:r w:rsidRPr="008B1731">
              <w:rPr>
                <w:lang w:val="kk-KZ"/>
              </w:rPr>
              <w:t xml:space="preserve">Мейрамханалар қызметі және тамақ өнімдерін жеткізу бойынша қызметтер көрсету </w:t>
            </w:r>
          </w:p>
        </w:tc>
      </w:tr>
      <w:tr w:rsidR="00872363" w:rsidRPr="008B1731" w:rsidTr="00C61FC7">
        <w:tblPrEx>
          <w:tblCellMar>
            <w:left w:w="91" w:type="dxa"/>
            <w:right w:w="51" w:type="dxa"/>
          </w:tblCellMar>
        </w:tblPrEx>
        <w:trPr>
          <w:trHeight w:val="345"/>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12.</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58.2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hanging="42"/>
              <w:jc w:val="both"/>
              <w:rPr>
                <w:lang w:val="kk-KZ"/>
              </w:rPr>
            </w:pPr>
            <w:r w:rsidRPr="008B1731">
              <w:rPr>
                <w:lang w:val="kk-KZ"/>
              </w:rPr>
              <w:t xml:space="preserve">Бағдарламалық қамтамасыз етуді шығару </w:t>
            </w:r>
          </w:p>
        </w:tc>
      </w:tr>
      <w:tr w:rsidR="00872363" w:rsidRPr="008B1731" w:rsidTr="00C61FC7">
        <w:tblPrEx>
          <w:tblCellMar>
            <w:left w:w="91" w:type="dxa"/>
            <w:right w:w="51" w:type="dxa"/>
          </w:tblCellMar>
        </w:tblPrEx>
        <w:trPr>
          <w:trHeight w:val="345"/>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13.</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59.14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hanging="42"/>
              <w:jc w:val="both"/>
              <w:rPr>
                <w:lang w:val="kk-KZ"/>
              </w:rPr>
            </w:pPr>
            <w:r w:rsidRPr="008B1731">
              <w:rPr>
                <w:lang w:val="kk-KZ"/>
              </w:rPr>
              <w:t xml:space="preserve">Кинофильмдер көрсету жөніндегі қызмет </w:t>
            </w:r>
          </w:p>
        </w:tc>
      </w:tr>
      <w:tr w:rsidR="00872363" w:rsidRPr="008B1731" w:rsidTr="00C61FC7">
        <w:tblPrEx>
          <w:tblCellMar>
            <w:left w:w="91" w:type="dxa"/>
            <w:right w:w="51" w:type="dxa"/>
          </w:tblCellMar>
        </w:tblPrEx>
        <w:trPr>
          <w:trHeight w:val="345"/>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14.</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62.01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hanging="42"/>
              <w:jc w:val="both"/>
              <w:rPr>
                <w:lang w:val="kk-KZ"/>
              </w:rPr>
            </w:pPr>
            <w:r w:rsidRPr="008B1731">
              <w:rPr>
                <w:lang w:val="kk-KZ"/>
              </w:rPr>
              <w:t xml:space="preserve">Компьютерлік бағдарламалау саласындағы қызмет </w:t>
            </w:r>
          </w:p>
        </w:tc>
      </w:tr>
      <w:tr w:rsidR="00872363" w:rsidRPr="008B1731" w:rsidTr="00C61FC7">
        <w:tblPrEx>
          <w:tblCellMar>
            <w:left w:w="91" w:type="dxa"/>
            <w:right w:w="51" w:type="dxa"/>
          </w:tblCellMar>
        </w:tblPrEx>
        <w:trPr>
          <w:trHeight w:val="1377"/>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15.</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68.20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hanging="42"/>
              <w:jc w:val="both"/>
              <w:rPr>
                <w:lang w:val="kk-KZ"/>
              </w:rPr>
            </w:pPr>
            <w:r w:rsidRPr="008B1731">
              <w:rPr>
                <w:lang w:val="kk-KZ"/>
              </w:rPr>
              <w:t>Меншікті немесе жалға алынған жылжымайтын мүлікті жалға алу және басқару (сауда желілері және стационарлық сауда объектілері, меншікті жылжымайтын мүлікті жалға алу және басқару, дәріханаларды және тамақ өнімдерінің, сусындардың және темекі бұйымдарының бө</w:t>
            </w:r>
            <w:r w:rsidRPr="008B1731">
              <w:rPr>
                <w:lang w:val="kk-KZ"/>
              </w:rPr>
              <w:t xml:space="preserve">лшек саудасын қоспағанда, коммерциялық үй-жайларды жалға беру (сауда-ойын-сауық орталықтары, сауда объектілері) </w:t>
            </w:r>
          </w:p>
        </w:tc>
      </w:tr>
      <w:tr w:rsidR="00872363" w:rsidRPr="008B1731" w:rsidTr="00C61FC7">
        <w:tblPrEx>
          <w:tblCellMar>
            <w:left w:w="91" w:type="dxa"/>
            <w:right w:w="51" w:type="dxa"/>
          </w:tblCellMar>
        </w:tblPrEx>
        <w:trPr>
          <w:trHeight w:val="930"/>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16.</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69.10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right="4" w:hanging="42"/>
              <w:jc w:val="both"/>
              <w:rPr>
                <w:lang w:val="kk-KZ"/>
              </w:rPr>
            </w:pPr>
            <w:r w:rsidRPr="008B1731">
              <w:rPr>
                <w:lang w:val="kk-KZ"/>
              </w:rPr>
              <w:t>Құқық</w:t>
            </w:r>
            <w:r w:rsidRPr="008B1731">
              <w:rPr>
                <w:lang w:val="kk-KZ"/>
              </w:rPr>
              <w:t xml:space="preserve"> саласындағы қызмет (заң консультанттары, жеке практикамен айналысатын адамдар: нотариустар, адвокаттар, жеке сот орындаушылары, медиаторлар, оның ішінде өздері үшін туындаған міндеттемелер бойынша қызметкерлер болмаған жағдайда) </w:t>
            </w:r>
          </w:p>
        </w:tc>
      </w:tr>
      <w:tr w:rsidR="00872363" w:rsidRPr="008B1731" w:rsidTr="00C61FC7">
        <w:tblPrEx>
          <w:tblCellMar>
            <w:left w:w="91" w:type="dxa"/>
            <w:right w:w="51" w:type="dxa"/>
          </w:tblCellMar>
        </w:tblPrEx>
        <w:trPr>
          <w:trHeight w:val="451"/>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17.</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70.22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hanging="42"/>
              <w:jc w:val="both"/>
              <w:rPr>
                <w:lang w:val="kk-KZ"/>
              </w:rPr>
            </w:pPr>
            <w:r w:rsidRPr="008B1731">
              <w:rPr>
                <w:lang w:val="kk-KZ"/>
              </w:rPr>
              <w:t xml:space="preserve">Коммерциялық қызмет мәселелері бойынша консультация беру және басқару мәселелері бойынша өзге де консультация беру </w:t>
            </w:r>
          </w:p>
        </w:tc>
      </w:tr>
      <w:tr w:rsidR="00872363" w:rsidRPr="008B1731" w:rsidTr="00C61FC7">
        <w:tblPrEx>
          <w:tblCellMar>
            <w:left w:w="91" w:type="dxa"/>
            <w:right w:w="51" w:type="dxa"/>
          </w:tblCellMar>
        </w:tblPrEx>
        <w:trPr>
          <w:trHeight w:val="345"/>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18.</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71.20.1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hanging="42"/>
              <w:jc w:val="both"/>
              <w:rPr>
                <w:lang w:val="kk-KZ"/>
              </w:rPr>
            </w:pPr>
            <w:r w:rsidRPr="008B1731">
              <w:rPr>
                <w:lang w:val="kk-KZ"/>
              </w:rPr>
              <w:t xml:space="preserve">Санитарлық-эпидемиологиялық ұйымдардың қызметі </w:t>
            </w:r>
          </w:p>
        </w:tc>
      </w:tr>
      <w:tr w:rsidR="00872363" w:rsidRPr="008B1731" w:rsidTr="00C61FC7">
        <w:tblPrEx>
          <w:tblCellMar>
            <w:left w:w="91" w:type="dxa"/>
            <w:right w:w="51" w:type="dxa"/>
          </w:tblCellMar>
        </w:tblPrEx>
        <w:trPr>
          <w:trHeight w:val="345"/>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19.</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79.1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hanging="42"/>
              <w:jc w:val="both"/>
              <w:rPr>
                <w:lang w:val="kk-KZ"/>
              </w:rPr>
            </w:pPr>
            <w:r w:rsidRPr="008B1731">
              <w:rPr>
                <w:lang w:val="kk-KZ"/>
              </w:rPr>
              <w:t xml:space="preserve">Туристік агенттіктер мен операторлардың қызметі </w:t>
            </w:r>
          </w:p>
        </w:tc>
      </w:tr>
      <w:tr w:rsidR="00872363" w:rsidRPr="008B1731" w:rsidTr="00C61FC7">
        <w:tblPrEx>
          <w:tblCellMar>
            <w:left w:w="91" w:type="dxa"/>
            <w:right w:w="51" w:type="dxa"/>
          </w:tblCellMar>
        </w:tblPrEx>
        <w:trPr>
          <w:trHeight w:val="424"/>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lastRenderedPageBreak/>
              <w:t>20.</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85.10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CE2D51">
            <w:pPr>
              <w:spacing w:after="63"/>
              <w:ind w:hanging="42"/>
              <w:jc w:val="both"/>
              <w:rPr>
                <w:lang w:val="kk-KZ"/>
              </w:rPr>
            </w:pPr>
            <w:r w:rsidRPr="008B1731">
              <w:rPr>
                <w:lang w:val="kk-KZ"/>
              </w:rPr>
              <w:t xml:space="preserve">Мектепке дейінгі білім беру (мектепке дейінгі жеке білім беру) </w:t>
            </w:r>
          </w:p>
        </w:tc>
      </w:tr>
      <w:tr w:rsidR="00872363" w:rsidRPr="008B1731" w:rsidTr="00C61FC7">
        <w:tblPrEx>
          <w:tblCellMar>
            <w:left w:w="91" w:type="dxa"/>
            <w:right w:w="51" w:type="dxa"/>
          </w:tblCellMar>
        </w:tblPrEx>
        <w:trPr>
          <w:trHeight w:val="147"/>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21.</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85.20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hanging="42"/>
              <w:jc w:val="both"/>
              <w:rPr>
                <w:lang w:val="kk-KZ"/>
              </w:rPr>
            </w:pPr>
            <w:r w:rsidRPr="008B1731">
              <w:rPr>
                <w:lang w:val="kk-KZ"/>
              </w:rPr>
              <w:t xml:space="preserve">Бастауыш білім беру (халықаралық мектептерді қоспағанда, жеке меншік мектептер) </w:t>
            </w:r>
          </w:p>
        </w:tc>
      </w:tr>
      <w:tr w:rsidR="00872363" w:rsidRPr="008B1731" w:rsidTr="00C61FC7">
        <w:tblPrEx>
          <w:tblCellMar>
            <w:left w:w="91" w:type="dxa"/>
            <w:right w:w="51" w:type="dxa"/>
          </w:tblCellMar>
        </w:tblPrEx>
        <w:trPr>
          <w:trHeight w:val="214"/>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22.</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85.30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hanging="42"/>
              <w:jc w:val="both"/>
              <w:rPr>
                <w:lang w:val="kk-KZ"/>
              </w:rPr>
            </w:pPr>
            <w:r w:rsidRPr="008B1731">
              <w:rPr>
                <w:lang w:val="kk-KZ"/>
              </w:rPr>
              <w:t xml:space="preserve">Орта білім (халықаралық мектептерден басқа жеке меншік мектептер) </w:t>
            </w:r>
          </w:p>
        </w:tc>
      </w:tr>
      <w:tr w:rsidR="00872363" w:rsidRPr="008B1731" w:rsidTr="00C61FC7">
        <w:tblPrEx>
          <w:tblCellMar>
            <w:left w:w="91" w:type="dxa"/>
            <w:right w:w="51" w:type="dxa"/>
          </w:tblCellMar>
        </w:tblPrEx>
        <w:trPr>
          <w:trHeight w:val="155"/>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23.</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86.10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8B1731" w:rsidP="009D76A0">
            <w:pPr>
              <w:ind w:hanging="42"/>
              <w:jc w:val="both"/>
              <w:rPr>
                <w:lang w:val="kk-KZ"/>
              </w:rPr>
            </w:pPr>
            <w:r>
              <w:rPr>
                <w:lang w:val="kk-KZ"/>
              </w:rPr>
              <w:t xml:space="preserve">Аурухана  </w:t>
            </w:r>
            <w:r w:rsidR="005C7C3E" w:rsidRPr="008B1731">
              <w:rPr>
                <w:lang w:val="kk-KZ"/>
              </w:rPr>
              <w:t>ұйымдарының</w:t>
            </w:r>
            <w:r w:rsidR="005C7C3E" w:rsidRPr="008B1731">
              <w:rPr>
                <w:lang w:val="kk-KZ"/>
              </w:rPr>
              <w:t xml:space="preserve"> қызметі (жеке ұйымдар) </w:t>
            </w:r>
          </w:p>
        </w:tc>
      </w:tr>
      <w:tr w:rsidR="00872363" w:rsidRPr="008B1731" w:rsidTr="00C61FC7">
        <w:tblPrEx>
          <w:tblCellMar>
            <w:left w:w="91" w:type="dxa"/>
            <w:right w:w="51" w:type="dxa"/>
          </w:tblCellMar>
        </w:tblPrEx>
        <w:trPr>
          <w:trHeight w:val="345"/>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24.</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86.10.3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hanging="42"/>
              <w:jc w:val="both"/>
              <w:rPr>
                <w:lang w:val="kk-KZ"/>
              </w:rPr>
            </w:pPr>
            <w:proofErr w:type="spellStart"/>
            <w:r w:rsidRPr="008B1731">
              <w:rPr>
                <w:lang w:val="kk-KZ"/>
              </w:rPr>
              <w:t>Санаторлық-курорттық</w:t>
            </w:r>
            <w:proofErr w:type="spellEnd"/>
            <w:r w:rsidRPr="008B1731">
              <w:rPr>
                <w:lang w:val="kk-KZ"/>
              </w:rPr>
              <w:t xml:space="preserve"> ұйымдардың қызметі </w:t>
            </w:r>
          </w:p>
        </w:tc>
      </w:tr>
      <w:tr w:rsidR="00872363" w:rsidRPr="008B1731" w:rsidTr="00C61FC7">
        <w:tblPrEx>
          <w:tblCellMar>
            <w:left w:w="91" w:type="dxa"/>
            <w:right w:w="51" w:type="dxa"/>
          </w:tblCellMar>
        </w:tblPrEx>
        <w:trPr>
          <w:trHeight w:val="327"/>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25.</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86.2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spacing w:after="63"/>
              <w:ind w:hanging="42"/>
              <w:jc w:val="both"/>
              <w:rPr>
                <w:lang w:val="kk-KZ"/>
              </w:rPr>
            </w:pPr>
            <w:r w:rsidRPr="008B1731">
              <w:rPr>
                <w:lang w:val="kk-KZ"/>
              </w:rPr>
              <w:t xml:space="preserve">Дәрігерлік практика және стоматология саласындағы қызмет (жеке ұйымдар) </w:t>
            </w:r>
          </w:p>
        </w:tc>
      </w:tr>
      <w:tr w:rsidR="00872363" w:rsidRPr="008B1731" w:rsidTr="00C61FC7">
        <w:tblPrEx>
          <w:tblCellMar>
            <w:left w:w="91" w:type="dxa"/>
            <w:right w:w="51" w:type="dxa"/>
          </w:tblCellMar>
        </w:tblPrEx>
        <w:trPr>
          <w:trHeight w:val="181"/>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26.</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90.04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hanging="42"/>
              <w:jc w:val="both"/>
              <w:rPr>
                <w:lang w:val="kk-KZ"/>
              </w:rPr>
            </w:pPr>
            <w:r w:rsidRPr="008B1731">
              <w:rPr>
                <w:lang w:val="kk-KZ"/>
              </w:rPr>
              <w:t xml:space="preserve">Концерт және театр залдарының қызметі </w:t>
            </w:r>
          </w:p>
        </w:tc>
      </w:tr>
      <w:tr w:rsidR="00872363" w:rsidRPr="008B1731" w:rsidTr="00C61FC7">
        <w:tblPrEx>
          <w:tblCellMar>
            <w:left w:w="91" w:type="dxa"/>
            <w:right w:w="51" w:type="dxa"/>
          </w:tblCellMar>
        </w:tblPrEx>
        <w:trPr>
          <w:trHeight w:val="87"/>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27.</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93.13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hanging="42"/>
              <w:jc w:val="both"/>
              <w:rPr>
                <w:lang w:val="kk-KZ"/>
              </w:rPr>
            </w:pPr>
            <w:proofErr w:type="spellStart"/>
            <w:r w:rsidRPr="008B1731">
              <w:rPr>
                <w:lang w:val="kk-KZ"/>
              </w:rPr>
              <w:t>Фитнес-клубтардың</w:t>
            </w:r>
            <w:proofErr w:type="spellEnd"/>
            <w:r w:rsidRPr="008B1731">
              <w:rPr>
                <w:lang w:val="kk-KZ"/>
              </w:rPr>
              <w:t xml:space="preserve"> қызметі </w:t>
            </w:r>
          </w:p>
        </w:tc>
      </w:tr>
      <w:tr w:rsidR="00872363" w:rsidRPr="008B1731" w:rsidTr="00C61FC7">
        <w:tblPrEx>
          <w:tblCellMar>
            <w:left w:w="91" w:type="dxa"/>
            <w:right w:w="51" w:type="dxa"/>
          </w:tblCellMar>
        </w:tblPrEx>
        <w:trPr>
          <w:trHeight w:val="22"/>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28.</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96.01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hanging="42"/>
              <w:jc w:val="both"/>
              <w:rPr>
                <w:lang w:val="kk-KZ"/>
              </w:rPr>
            </w:pPr>
            <w:r w:rsidRPr="008B1731">
              <w:rPr>
                <w:lang w:val="kk-KZ"/>
              </w:rPr>
              <w:t xml:space="preserve">Тоқыма және былғары бұйымдарын жуу және химиялық тазалау </w:t>
            </w:r>
          </w:p>
        </w:tc>
      </w:tr>
      <w:tr w:rsidR="00872363" w:rsidRPr="008B1731" w:rsidTr="00C61FC7">
        <w:tblPrEx>
          <w:tblCellMar>
            <w:left w:w="91" w:type="dxa"/>
            <w:right w:w="51" w:type="dxa"/>
          </w:tblCellMar>
        </w:tblPrEx>
        <w:trPr>
          <w:trHeight w:val="345"/>
        </w:trPr>
        <w:tc>
          <w:tcPr>
            <w:tcW w:w="650"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firstLine="134"/>
              <w:rPr>
                <w:lang w:val="kk-KZ"/>
              </w:rPr>
            </w:pPr>
            <w:r w:rsidRPr="008B1731">
              <w:rPr>
                <w:lang w:val="kk-KZ"/>
              </w:rPr>
              <w:t>29.</w:t>
            </w:r>
          </w:p>
        </w:tc>
        <w:tc>
          <w:tcPr>
            <w:tcW w:w="993" w:type="dxa"/>
            <w:tcBorders>
              <w:top w:val="single" w:sz="6" w:space="0" w:color="000000"/>
              <w:left w:val="single" w:sz="6" w:space="0" w:color="000000"/>
              <w:bottom w:val="single" w:sz="6" w:space="0" w:color="000000"/>
              <w:right w:val="single" w:sz="6" w:space="0" w:color="000000"/>
            </w:tcBorders>
            <w:vAlign w:val="center"/>
          </w:tcPr>
          <w:p w:rsidR="009D76A0" w:rsidRPr="008B1731" w:rsidRDefault="005C7C3E" w:rsidP="009D76A0">
            <w:pPr>
              <w:ind w:hanging="91"/>
              <w:jc w:val="center"/>
              <w:rPr>
                <w:lang w:val="kk-KZ"/>
              </w:rPr>
            </w:pPr>
            <w:r w:rsidRPr="008B1731">
              <w:rPr>
                <w:lang w:val="kk-KZ"/>
              </w:rPr>
              <w:t xml:space="preserve">96.02 </w:t>
            </w:r>
          </w:p>
        </w:tc>
        <w:tc>
          <w:tcPr>
            <w:tcW w:w="7796" w:type="dxa"/>
            <w:tcBorders>
              <w:top w:val="single" w:sz="6" w:space="0" w:color="000000"/>
              <w:left w:val="single" w:sz="6" w:space="0" w:color="000000"/>
              <w:bottom w:val="single" w:sz="6" w:space="0" w:color="000000"/>
              <w:right w:val="single" w:sz="6" w:space="0" w:color="000000"/>
            </w:tcBorders>
          </w:tcPr>
          <w:p w:rsidR="009D76A0" w:rsidRPr="008B1731" w:rsidRDefault="005C7C3E" w:rsidP="009D76A0">
            <w:pPr>
              <w:ind w:hanging="42"/>
              <w:jc w:val="both"/>
              <w:rPr>
                <w:lang w:val="kk-KZ"/>
              </w:rPr>
            </w:pPr>
            <w:r w:rsidRPr="008B1731">
              <w:rPr>
                <w:lang w:val="kk-KZ"/>
              </w:rPr>
              <w:t xml:space="preserve">Шаштараз және сұлулық салондары қызметтерін ұсыну </w:t>
            </w:r>
          </w:p>
        </w:tc>
      </w:tr>
    </w:tbl>
    <w:p w:rsidR="009D76A0" w:rsidRPr="008B1731" w:rsidRDefault="009D76A0" w:rsidP="004B5EE2">
      <w:pPr>
        <w:jc w:val="both"/>
        <w:rPr>
          <w:rFonts w:cs="Times New Roman"/>
          <w:szCs w:val="24"/>
          <w:lang w:val="kk-KZ"/>
        </w:rPr>
      </w:pPr>
    </w:p>
    <w:p w:rsidR="00356DEA" w:rsidRPr="008B1731" w:rsidRDefault="00356DEA">
      <w:pPr>
        <w:rPr>
          <w:lang w:val="kk-KZ"/>
        </w:rPr>
      </w:pPr>
    </w:p>
    <w:p w:rsidR="001A784B" w:rsidRPr="008B1731" w:rsidRDefault="005C7C3E">
      <w:pPr>
        <w:rPr>
          <w:rFonts w:eastAsia="Times New Roman" w:cs="Times New Roman"/>
          <w:lang w:val="kk-KZ" w:eastAsia="ru-RU"/>
        </w:rPr>
      </w:pPr>
      <w:r w:rsidRPr="008B1731">
        <w:rPr>
          <w:rFonts w:eastAsia="Times New Roman" w:cs="Times New Roman"/>
          <w:b/>
          <w:lang w:val="kk-KZ" w:eastAsia="ru-RU"/>
        </w:rPr>
        <w:t>Хатшы қол қойды</w:t>
      </w:r>
    </w:p>
    <w:p w:rsidR="001A784B" w:rsidRPr="008B1731" w:rsidRDefault="005C7C3E">
      <w:pPr>
        <w:rPr>
          <w:rFonts w:eastAsia="Times New Roman" w:cs="Times New Roman"/>
          <w:lang w:val="kk-KZ" w:eastAsia="ru-RU"/>
        </w:rPr>
      </w:pPr>
      <w:r w:rsidRPr="008B1731">
        <w:rPr>
          <w:rFonts w:eastAsia="Times New Roman" w:cs="Times New Roman"/>
          <w:lang w:val="kk-KZ" w:eastAsia="ru-RU"/>
        </w:rPr>
        <w:t xml:space="preserve">03.09.2021 15:38 Ахат </w:t>
      </w:r>
      <w:proofErr w:type="spellStart"/>
      <w:r w:rsidRPr="008B1731">
        <w:rPr>
          <w:rFonts w:eastAsia="Times New Roman" w:cs="Times New Roman"/>
          <w:lang w:val="kk-KZ" w:eastAsia="ru-RU"/>
        </w:rPr>
        <w:t>Магауяевич</w:t>
      </w:r>
      <w:proofErr w:type="spellEnd"/>
      <w:r w:rsidRPr="008B1731">
        <w:rPr>
          <w:rFonts w:eastAsia="Times New Roman" w:cs="Times New Roman"/>
          <w:lang w:val="kk-KZ" w:eastAsia="ru-RU"/>
        </w:rPr>
        <w:t xml:space="preserve"> </w:t>
      </w:r>
      <w:proofErr w:type="spellStart"/>
      <w:r w:rsidRPr="008B1731">
        <w:rPr>
          <w:rFonts w:eastAsia="Times New Roman" w:cs="Times New Roman"/>
          <w:lang w:val="kk-KZ" w:eastAsia="ru-RU"/>
        </w:rPr>
        <w:t>Хожамуратов</w:t>
      </w:r>
      <w:proofErr w:type="spellEnd"/>
    </w:p>
    <w:sectPr w:rsidR="001A784B" w:rsidRPr="008B1731" w:rsidSect="0087236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C3E" w:rsidRDefault="005C7C3E" w:rsidP="00872363">
      <w:r>
        <w:separator/>
      </w:r>
    </w:p>
  </w:endnote>
  <w:endnote w:type="continuationSeparator" w:id="0">
    <w:p w:rsidR="005C7C3E" w:rsidRDefault="005C7C3E" w:rsidP="00872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969191"/>
      <w:docPartObj>
        <w:docPartGallery w:val="Page Numbers (Bottom of Page)"/>
        <w:docPartUnique/>
      </w:docPartObj>
    </w:sdtPr>
    <w:sdtContent>
      <w:p w:rsidR="009B2F24" w:rsidRDefault="00872363">
        <w:pPr>
          <w:pStyle w:val="af0"/>
          <w:jc w:val="right"/>
        </w:pPr>
        <w:r>
          <w:fldChar w:fldCharType="begin"/>
        </w:r>
        <w:r w:rsidR="005C7C3E">
          <w:instrText>PAGE   \* MERGEFORMAT</w:instrText>
        </w:r>
        <w:r>
          <w:fldChar w:fldCharType="separate"/>
        </w:r>
        <w:r w:rsidR="008B1731">
          <w:rPr>
            <w:noProof/>
          </w:rPr>
          <w:t>8</w:t>
        </w:r>
        <w:r>
          <w:fldChar w:fldCharType="end"/>
        </w:r>
      </w:p>
    </w:sdtContent>
  </w:sdt>
  <w:p w:rsidR="009B2F24" w:rsidRDefault="009B2F24">
    <w:pPr>
      <w:pStyle w:val="af0"/>
    </w:pPr>
  </w:p>
  <w:tbl>
    <w:tblPr>
      <w:tblpPr w:leftFromText="187" w:rightFromText="187" w:vertAnchor="page" w:horzAnchor="page" w:tblpXSpec="right" w:tblpYSpec="bottom"/>
      <w:tblW w:w="281" w:type="pct"/>
      <w:tblLook w:val="04A0"/>
    </w:tblPr>
    <w:tblGrid>
      <w:gridCol w:w="538"/>
    </w:tblGrid>
    <w:tr w:rsidR="00872363" w:rsidTr="00AC16FB">
      <w:trPr>
        <w:trHeight w:hRule="exact" w:val="13608"/>
      </w:trPr>
      <w:tc>
        <w:tcPr>
          <w:tcW w:w="538" w:type="dxa"/>
          <w:textDirection w:val="btLr"/>
        </w:tcPr>
        <w:p w:rsidR="00452F81" w:rsidRPr="00AC16FB" w:rsidRDefault="005C7C3E" w:rsidP="00AC16FB">
          <w:pPr>
            <w:ind w:left="113" w:right="113"/>
            <w:jc w:val="center"/>
            <w:rPr>
              <w:rFonts w:cs="Times New Roman"/>
              <w:sz w:val="14"/>
              <w:szCs w:val="14"/>
            </w:rPr>
          </w:pPr>
          <w:r w:rsidRPr="00AC16FB">
            <w:rPr>
              <w:rFonts w:cs="Times New Roman"/>
              <w:sz w:val="14"/>
              <w:szCs w:val="14"/>
              <w:lang/>
            </w:rPr>
            <w:t>Күні: 03.09.2021 16: 05. Электрондық құжаттың көшірмесі. ЭЦҚ тексерудің оң нәтижесі</w:t>
          </w:r>
        </w:p>
      </w:tc>
    </w:tr>
    <w:tr w:rsidR="00872363" w:rsidTr="00AC16FB">
      <w:trPr>
        <w:trHeight w:hRule="exact" w:val="1701"/>
      </w:trPr>
      <w:tc>
        <w:tcPr>
          <w:tcW w:w="538" w:type="dxa"/>
          <w:textDirection w:val="btLr"/>
        </w:tcPr>
        <w:p w:rsidR="00AC16FB" w:rsidRPr="00AC16FB" w:rsidRDefault="00AC16FB" w:rsidP="00AC16FB">
          <w:pPr>
            <w:ind w:left="113" w:right="113"/>
            <w:jc w:val="center"/>
            <w:rPr>
              <w:rFonts w:cs="Times New Roman"/>
              <w:sz w:val="14"/>
              <w:szCs w:val="14"/>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C3E" w:rsidRDefault="005C7C3E" w:rsidP="003B21DC">
      <w:r>
        <w:separator/>
      </w:r>
    </w:p>
  </w:footnote>
  <w:footnote w:type="continuationSeparator" w:id="0">
    <w:p w:rsidR="005C7C3E" w:rsidRDefault="005C7C3E" w:rsidP="003B21DC">
      <w:r>
        <w:continuationSeparator/>
      </w:r>
    </w:p>
  </w:footnote>
  <w:footnote w:id="1">
    <w:p w:rsidR="00AB0153" w:rsidRPr="000F76B6" w:rsidRDefault="005C7C3E" w:rsidP="00AB0153">
      <w:pPr>
        <w:pStyle w:val="a7"/>
        <w:rPr>
          <w:rFonts w:cs="Times New Roman"/>
        </w:rPr>
      </w:pPr>
      <w:r w:rsidRPr="002E230D">
        <w:rPr>
          <w:rStyle w:val="a9"/>
          <w:rFonts w:cs="Times New Roman"/>
        </w:rPr>
        <w:footnoteRef/>
      </w:r>
      <w:r w:rsidRPr="002E230D">
        <w:rPr>
          <w:rFonts w:cs="Times New Roman"/>
          <w:lang/>
        </w:rPr>
        <w:t xml:space="preserve"> </w:t>
      </w:r>
      <w:hyperlink r:id="rId1" w:history="1">
        <w:r w:rsidRPr="00492A17">
          <w:rPr>
            <w:rStyle w:val="aa"/>
            <w:lang/>
          </w:rPr>
          <w:t>https://www.icmagroup.org/assets/documents/Regulatory/Green-Bonds/Translations/2020/Russian-SBP2020-06-021120.pdf</w:t>
        </w:r>
      </w:hyperlink>
      <w:r w:rsidRPr="002E230D">
        <w:rPr>
          <w:rFonts w:cs="Times New Roman"/>
          <w:lang/>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AF8"/>
    <w:multiLevelType w:val="multilevel"/>
    <w:tmpl w:val="F190B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85E70"/>
    <w:multiLevelType w:val="hybridMultilevel"/>
    <w:tmpl w:val="55F4FAE6"/>
    <w:lvl w:ilvl="0" w:tplc="C0E0F910">
      <w:start w:val="1"/>
      <w:numFmt w:val="decimal"/>
      <w:lvlText w:val="%1)"/>
      <w:lvlJc w:val="left"/>
      <w:pPr>
        <w:ind w:left="360" w:hanging="360"/>
      </w:pPr>
      <w:rPr>
        <w:rFonts w:eastAsiaTheme="minorHAnsi"/>
        <w:b/>
      </w:rPr>
    </w:lvl>
    <w:lvl w:ilvl="1" w:tplc="936E73A8">
      <w:start w:val="1"/>
      <w:numFmt w:val="lowerLetter"/>
      <w:lvlText w:val="%2."/>
      <w:lvlJc w:val="left"/>
      <w:pPr>
        <w:ind w:left="1440" w:hanging="360"/>
      </w:pPr>
    </w:lvl>
    <w:lvl w:ilvl="2" w:tplc="4E5A3B26">
      <w:start w:val="1"/>
      <w:numFmt w:val="lowerRoman"/>
      <w:lvlText w:val="%3."/>
      <w:lvlJc w:val="right"/>
      <w:pPr>
        <w:ind w:left="2160" w:hanging="180"/>
      </w:pPr>
    </w:lvl>
    <w:lvl w:ilvl="3" w:tplc="9B3E3242">
      <w:start w:val="1"/>
      <w:numFmt w:val="decimal"/>
      <w:lvlText w:val="%4."/>
      <w:lvlJc w:val="left"/>
      <w:pPr>
        <w:ind w:left="2880" w:hanging="360"/>
      </w:pPr>
    </w:lvl>
    <w:lvl w:ilvl="4" w:tplc="8FDECB1C">
      <w:start w:val="1"/>
      <w:numFmt w:val="lowerLetter"/>
      <w:lvlText w:val="%5."/>
      <w:lvlJc w:val="left"/>
      <w:pPr>
        <w:ind w:left="3600" w:hanging="360"/>
      </w:pPr>
    </w:lvl>
    <w:lvl w:ilvl="5" w:tplc="87B6B15C">
      <w:start w:val="1"/>
      <w:numFmt w:val="lowerRoman"/>
      <w:lvlText w:val="%6."/>
      <w:lvlJc w:val="right"/>
      <w:pPr>
        <w:ind w:left="4320" w:hanging="180"/>
      </w:pPr>
    </w:lvl>
    <w:lvl w:ilvl="6" w:tplc="B45EEA66">
      <w:start w:val="1"/>
      <w:numFmt w:val="decimal"/>
      <w:lvlText w:val="%7."/>
      <w:lvlJc w:val="left"/>
      <w:pPr>
        <w:ind w:left="5040" w:hanging="360"/>
      </w:pPr>
    </w:lvl>
    <w:lvl w:ilvl="7" w:tplc="F438C030">
      <w:start w:val="1"/>
      <w:numFmt w:val="lowerLetter"/>
      <w:lvlText w:val="%8."/>
      <w:lvlJc w:val="left"/>
      <w:pPr>
        <w:ind w:left="5760" w:hanging="360"/>
      </w:pPr>
    </w:lvl>
    <w:lvl w:ilvl="8" w:tplc="7CB48F58">
      <w:start w:val="1"/>
      <w:numFmt w:val="lowerRoman"/>
      <w:lvlText w:val="%9."/>
      <w:lvlJc w:val="right"/>
      <w:pPr>
        <w:ind w:left="6480" w:hanging="180"/>
      </w:pPr>
    </w:lvl>
  </w:abstractNum>
  <w:abstractNum w:abstractNumId="2">
    <w:nsid w:val="13832B7A"/>
    <w:multiLevelType w:val="hybridMultilevel"/>
    <w:tmpl w:val="23F0192E"/>
    <w:lvl w:ilvl="0" w:tplc="2110CBC2">
      <w:start w:val="1"/>
      <w:numFmt w:val="bullet"/>
      <w:lvlText w:val=""/>
      <w:lvlJc w:val="left"/>
      <w:pPr>
        <w:ind w:left="268" w:hanging="166"/>
      </w:pPr>
      <w:rPr>
        <w:rFonts w:ascii="Symbol" w:eastAsia="Symbol" w:hAnsi="Symbol" w:hint="default"/>
        <w:w w:val="99"/>
        <w:sz w:val="20"/>
        <w:szCs w:val="20"/>
      </w:rPr>
    </w:lvl>
    <w:lvl w:ilvl="1" w:tplc="7AF8F482">
      <w:start w:val="1"/>
      <w:numFmt w:val="bullet"/>
      <w:lvlText w:val="•"/>
      <w:lvlJc w:val="left"/>
      <w:pPr>
        <w:ind w:left="498" w:hanging="166"/>
      </w:pPr>
      <w:rPr>
        <w:rFonts w:hint="default"/>
      </w:rPr>
    </w:lvl>
    <w:lvl w:ilvl="2" w:tplc="E8A23256">
      <w:start w:val="1"/>
      <w:numFmt w:val="bullet"/>
      <w:lvlText w:val="•"/>
      <w:lvlJc w:val="left"/>
      <w:pPr>
        <w:ind w:left="737" w:hanging="166"/>
      </w:pPr>
      <w:rPr>
        <w:rFonts w:hint="default"/>
      </w:rPr>
    </w:lvl>
    <w:lvl w:ilvl="3" w:tplc="90E2C0E6">
      <w:start w:val="1"/>
      <w:numFmt w:val="bullet"/>
      <w:lvlText w:val="•"/>
      <w:lvlJc w:val="left"/>
      <w:pPr>
        <w:ind w:left="975" w:hanging="166"/>
      </w:pPr>
      <w:rPr>
        <w:rFonts w:hint="default"/>
      </w:rPr>
    </w:lvl>
    <w:lvl w:ilvl="4" w:tplc="E2928B26">
      <w:start w:val="1"/>
      <w:numFmt w:val="bullet"/>
      <w:lvlText w:val="•"/>
      <w:lvlJc w:val="left"/>
      <w:pPr>
        <w:ind w:left="1214" w:hanging="166"/>
      </w:pPr>
      <w:rPr>
        <w:rFonts w:hint="default"/>
      </w:rPr>
    </w:lvl>
    <w:lvl w:ilvl="5" w:tplc="CC06869C">
      <w:start w:val="1"/>
      <w:numFmt w:val="bullet"/>
      <w:lvlText w:val="•"/>
      <w:lvlJc w:val="left"/>
      <w:pPr>
        <w:ind w:left="1452" w:hanging="166"/>
      </w:pPr>
      <w:rPr>
        <w:rFonts w:hint="default"/>
      </w:rPr>
    </w:lvl>
    <w:lvl w:ilvl="6" w:tplc="A7FE4BA6">
      <w:start w:val="1"/>
      <w:numFmt w:val="bullet"/>
      <w:lvlText w:val="•"/>
      <w:lvlJc w:val="left"/>
      <w:pPr>
        <w:ind w:left="1691" w:hanging="166"/>
      </w:pPr>
      <w:rPr>
        <w:rFonts w:hint="default"/>
      </w:rPr>
    </w:lvl>
    <w:lvl w:ilvl="7" w:tplc="B0D0A2A6">
      <w:start w:val="1"/>
      <w:numFmt w:val="bullet"/>
      <w:lvlText w:val="•"/>
      <w:lvlJc w:val="left"/>
      <w:pPr>
        <w:ind w:left="1930" w:hanging="166"/>
      </w:pPr>
      <w:rPr>
        <w:rFonts w:hint="default"/>
      </w:rPr>
    </w:lvl>
    <w:lvl w:ilvl="8" w:tplc="484E624A">
      <w:start w:val="1"/>
      <w:numFmt w:val="bullet"/>
      <w:lvlText w:val="•"/>
      <w:lvlJc w:val="left"/>
      <w:pPr>
        <w:ind w:left="2168" w:hanging="166"/>
      </w:pPr>
      <w:rPr>
        <w:rFonts w:hint="default"/>
      </w:rPr>
    </w:lvl>
  </w:abstractNum>
  <w:abstractNum w:abstractNumId="3">
    <w:nsid w:val="18313DA6"/>
    <w:multiLevelType w:val="hybridMultilevel"/>
    <w:tmpl w:val="55006194"/>
    <w:lvl w:ilvl="0" w:tplc="A650C202">
      <w:start w:val="1"/>
      <w:numFmt w:val="bullet"/>
      <w:lvlText w:val=""/>
      <w:lvlJc w:val="left"/>
      <w:pPr>
        <w:ind w:left="1287" w:hanging="360"/>
      </w:pPr>
      <w:rPr>
        <w:rFonts w:ascii="Wingdings" w:hAnsi="Wingdings" w:hint="default"/>
      </w:rPr>
    </w:lvl>
    <w:lvl w:ilvl="1" w:tplc="664CE93A" w:tentative="1">
      <w:start w:val="1"/>
      <w:numFmt w:val="bullet"/>
      <w:lvlText w:val="o"/>
      <w:lvlJc w:val="left"/>
      <w:pPr>
        <w:ind w:left="2007" w:hanging="360"/>
      </w:pPr>
      <w:rPr>
        <w:rFonts w:ascii="Courier New" w:hAnsi="Courier New" w:cs="Courier New" w:hint="default"/>
      </w:rPr>
    </w:lvl>
    <w:lvl w:ilvl="2" w:tplc="0EC28CE0" w:tentative="1">
      <w:start w:val="1"/>
      <w:numFmt w:val="bullet"/>
      <w:lvlText w:val=""/>
      <w:lvlJc w:val="left"/>
      <w:pPr>
        <w:ind w:left="2727" w:hanging="360"/>
      </w:pPr>
      <w:rPr>
        <w:rFonts w:ascii="Wingdings" w:hAnsi="Wingdings" w:hint="default"/>
      </w:rPr>
    </w:lvl>
    <w:lvl w:ilvl="3" w:tplc="E19A8AC4" w:tentative="1">
      <w:start w:val="1"/>
      <w:numFmt w:val="bullet"/>
      <w:lvlText w:val=""/>
      <w:lvlJc w:val="left"/>
      <w:pPr>
        <w:ind w:left="3447" w:hanging="360"/>
      </w:pPr>
      <w:rPr>
        <w:rFonts w:ascii="Symbol" w:hAnsi="Symbol" w:hint="default"/>
      </w:rPr>
    </w:lvl>
    <w:lvl w:ilvl="4" w:tplc="FD1CB210" w:tentative="1">
      <w:start w:val="1"/>
      <w:numFmt w:val="bullet"/>
      <w:lvlText w:val="o"/>
      <w:lvlJc w:val="left"/>
      <w:pPr>
        <w:ind w:left="4167" w:hanging="360"/>
      </w:pPr>
      <w:rPr>
        <w:rFonts w:ascii="Courier New" w:hAnsi="Courier New" w:cs="Courier New" w:hint="default"/>
      </w:rPr>
    </w:lvl>
    <w:lvl w:ilvl="5" w:tplc="C5D28C7E" w:tentative="1">
      <w:start w:val="1"/>
      <w:numFmt w:val="bullet"/>
      <w:lvlText w:val=""/>
      <w:lvlJc w:val="left"/>
      <w:pPr>
        <w:ind w:left="4887" w:hanging="360"/>
      </w:pPr>
      <w:rPr>
        <w:rFonts w:ascii="Wingdings" w:hAnsi="Wingdings" w:hint="default"/>
      </w:rPr>
    </w:lvl>
    <w:lvl w:ilvl="6" w:tplc="5DFA9C86" w:tentative="1">
      <w:start w:val="1"/>
      <w:numFmt w:val="bullet"/>
      <w:lvlText w:val=""/>
      <w:lvlJc w:val="left"/>
      <w:pPr>
        <w:ind w:left="5607" w:hanging="360"/>
      </w:pPr>
      <w:rPr>
        <w:rFonts w:ascii="Symbol" w:hAnsi="Symbol" w:hint="default"/>
      </w:rPr>
    </w:lvl>
    <w:lvl w:ilvl="7" w:tplc="56D493F8" w:tentative="1">
      <w:start w:val="1"/>
      <w:numFmt w:val="bullet"/>
      <w:lvlText w:val="o"/>
      <w:lvlJc w:val="left"/>
      <w:pPr>
        <w:ind w:left="6327" w:hanging="360"/>
      </w:pPr>
      <w:rPr>
        <w:rFonts w:ascii="Courier New" w:hAnsi="Courier New" w:cs="Courier New" w:hint="default"/>
      </w:rPr>
    </w:lvl>
    <w:lvl w:ilvl="8" w:tplc="21ECBEA8" w:tentative="1">
      <w:start w:val="1"/>
      <w:numFmt w:val="bullet"/>
      <w:lvlText w:val=""/>
      <w:lvlJc w:val="left"/>
      <w:pPr>
        <w:ind w:left="7047" w:hanging="360"/>
      </w:pPr>
      <w:rPr>
        <w:rFonts w:ascii="Wingdings" w:hAnsi="Wingdings" w:hint="default"/>
      </w:rPr>
    </w:lvl>
  </w:abstractNum>
  <w:abstractNum w:abstractNumId="4">
    <w:nsid w:val="25C1070A"/>
    <w:multiLevelType w:val="hybridMultilevel"/>
    <w:tmpl w:val="91CCBD30"/>
    <w:lvl w:ilvl="0" w:tplc="E41235F8">
      <w:start w:val="1"/>
      <w:numFmt w:val="bullet"/>
      <w:lvlText w:val=""/>
      <w:lvlJc w:val="left"/>
      <w:pPr>
        <w:ind w:left="268" w:hanging="166"/>
      </w:pPr>
      <w:rPr>
        <w:rFonts w:ascii="Symbol" w:eastAsia="Symbol" w:hAnsi="Symbol" w:hint="default"/>
        <w:w w:val="99"/>
        <w:sz w:val="20"/>
        <w:szCs w:val="20"/>
      </w:rPr>
    </w:lvl>
    <w:lvl w:ilvl="1" w:tplc="EDBA7FE8">
      <w:start w:val="1"/>
      <w:numFmt w:val="bullet"/>
      <w:lvlText w:val="•"/>
      <w:lvlJc w:val="left"/>
      <w:pPr>
        <w:ind w:left="498" w:hanging="166"/>
      </w:pPr>
      <w:rPr>
        <w:rFonts w:hint="default"/>
      </w:rPr>
    </w:lvl>
    <w:lvl w:ilvl="2" w:tplc="65223714">
      <w:start w:val="1"/>
      <w:numFmt w:val="bullet"/>
      <w:lvlText w:val="•"/>
      <w:lvlJc w:val="left"/>
      <w:pPr>
        <w:ind w:left="737" w:hanging="166"/>
      </w:pPr>
      <w:rPr>
        <w:rFonts w:hint="default"/>
      </w:rPr>
    </w:lvl>
    <w:lvl w:ilvl="3" w:tplc="48F442FA">
      <w:start w:val="1"/>
      <w:numFmt w:val="bullet"/>
      <w:lvlText w:val="•"/>
      <w:lvlJc w:val="left"/>
      <w:pPr>
        <w:ind w:left="975" w:hanging="166"/>
      </w:pPr>
      <w:rPr>
        <w:rFonts w:hint="default"/>
      </w:rPr>
    </w:lvl>
    <w:lvl w:ilvl="4" w:tplc="07A23858">
      <w:start w:val="1"/>
      <w:numFmt w:val="bullet"/>
      <w:lvlText w:val="•"/>
      <w:lvlJc w:val="left"/>
      <w:pPr>
        <w:ind w:left="1214" w:hanging="166"/>
      </w:pPr>
      <w:rPr>
        <w:rFonts w:hint="default"/>
      </w:rPr>
    </w:lvl>
    <w:lvl w:ilvl="5" w:tplc="DEEA6E4A">
      <w:start w:val="1"/>
      <w:numFmt w:val="bullet"/>
      <w:lvlText w:val="•"/>
      <w:lvlJc w:val="left"/>
      <w:pPr>
        <w:ind w:left="1452" w:hanging="166"/>
      </w:pPr>
      <w:rPr>
        <w:rFonts w:hint="default"/>
      </w:rPr>
    </w:lvl>
    <w:lvl w:ilvl="6" w:tplc="AC46923E">
      <w:start w:val="1"/>
      <w:numFmt w:val="bullet"/>
      <w:lvlText w:val="•"/>
      <w:lvlJc w:val="left"/>
      <w:pPr>
        <w:ind w:left="1691" w:hanging="166"/>
      </w:pPr>
      <w:rPr>
        <w:rFonts w:hint="default"/>
      </w:rPr>
    </w:lvl>
    <w:lvl w:ilvl="7" w:tplc="BCBE7A70">
      <w:start w:val="1"/>
      <w:numFmt w:val="bullet"/>
      <w:lvlText w:val="•"/>
      <w:lvlJc w:val="left"/>
      <w:pPr>
        <w:ind w:left="1930" w:hanging="166"/>
      </w:pPr>
      <w:rPr>
        <w:rFonts w:hint="default"/>
      </w:rPr>
    </w:lvl>
    <w:lvl w:ilvl="8" w:tplc="89786190">
      <w:start w:val="1"/>
      <w:numFmt w:val="bullet"/>
      <w:lvlText w:val="•"/>
      <w:lvlJc w:val="left"/>
      <w:pPr>
        <w:ind w:left="2168" w:hanging="166"/>
      </w:pPr>
      <w:rPr>
        <w:rFonts w:hint="default"/>
      </w:rPr>
    </w:lvl>
  </w:abstractNum>
  <w:abstractNum w:abstractNumId="5">
    <w:nsid w:val="2C950047"/>
    <w:multiLevelType w:val="hybridMultilevel"/>
    <w:tmpl w:val="ADECB3F4"/>
    <w:lvl w:ilvl="0" w:tplc="A0683FF6">
      <w:start w:val="1"/>
      <w:numFmt w:val="bullet"/>
      <w:lvlText w:val=""/>
      <w:lvlJc w:val="left"/>
      <w:pPr>
        <w:ind w:left="306" w:hanging="180"/>
      </w:pPr>
      <w:rPr>
        <w:rFonts w:ascii="Symbol" w:eastAsia="Symbol" w:hAnsi="Symbol" w:hint="default"/>
        <w:w w:val="99"/>
        <w:sz w:val="20"/>
        <w:szCs w:val="20"/>
      </w:rPr>
    </w:lvl>
    <w:lvl w:ilvl="1" w:tplc="4D588EC8">
      <w:start w:val="1"/>
      <w:numFmt w:val="bullet"/>
      <w:lvlText w:val="•"/>
      <w:lvlJc w:val="left"/>
      <w:pPr>
        <w:ind w:left="540" w:hanging="180"/>
      </w:pPr>
      <w:rPr>
        <w:rFonts w:hint="default"/>
      </w:rPr>
    </w:lvl>
    <w:lvl w:ilvl="2" w:tplc="FC1C6E30">
      <w:start w:val="1"/>
      <w:numFmt w:val="bullet"/>
      <w:lvlText w:val="•"/>
      <w:lvlJc w:val="left"/>
      <w:pPr>
        <w:ind w:left="781" w:hanging="180"/>
      </w:pPr>
      <w:rPr>
        <w:rFonts w:hint="default"/>
      </w:rPr>
    </w:lvl>
    <w:lvl w:ilvl="3" w:tplc="B9185238">
      <w:start w:val="1"/>
      <w:numFmt w:val="bullet"/>
      <w:lvlText w:val="•"/>
      <w:lvlJc w:val="left"/>
      <w:pPr>
        <w:ind w:left="1021" w:hanging="180"/>
      </w:pPr>
      <w:rPr>
        <w:rFonts w:hint="default"/>
      </w:rPr>
    </w:lvl>
    <w:lvl w:ilvl="4" w:tplc="83E8C48E">
      <w:start w:val="1"/>
      <w:numFmt w:val="bullet"/>
      <w:lvlText w:val="•"/>
      <w:lvlJc w:val="left"/>
      <w:pPr>
        <w:ind w:left="1262" w:hanging="180"/>
      </w:pPr>
      <w:rPr>
        <w:rFonts w:hint="default"/>
      </w:rPr>
    </w:lvl>
    <w:lvl w:ilvl="5" w:tplc="08446396">
      <w:start w:val="1"/>
      <w:numFmt w:val="bullet"/>
      <w:lvlText w:val="•"/>
      <w:lvlJc w:val="left"/>
      <w:pPr>
        <w:ind w:left="1503" w:hanging="180"/>
      </w:pPr>
      <w:rPr>
        <w:rFonts w:hint="default"/>
      </w:rPr>
    </w:lvl>
    <w:lvl w:ilvl="6" w:tplc="DAA0AA82">
      <w:start w:val="1"/>
      <w:numFmt w:val="bullet"/>
      <w:lvlText w:val="•"/>
      <w:lvlJc w:val="left"/>
      <w:pPr>
        <w:ind w:left="1743" w:hanging="180"/>
      </w:pPr>
      <w:rPr>
        <w:rFonts w:hint="default"/>
      </w:rPr>
    </w:lvl>
    <w:lvl w:ilvl="7" w:tplc="E91C7AF2">
      <w:start w:val="1"/>
      <w:numFmt w:val="bullet"/>
      <w:lvlText w:val="•"/>
      <w:lvlJc w:val="left"/>
      <w:pPr>
        <w:ind w:left="1984" w:hanging="180"/>
      </w:pPr>
      <w:rPr>
        <w:rFonts w:hint="default"/>
      </w:rPr>
    </w:lvl>
    <w:lvl w:ilvl="8" w:tplc="F5764874">
      <w:start w:val="1"/>
      <w:numFmt w:val="bullet"/>
      <w:lvlText w:val="•"/>
      <w:lvlJc w:val="left"/>
      <w:pPr>
        <w:ind w:left="2225" w:hanging="180"/>
      </w:pPr>
      <w:rPr>
        <w:rFonts w:hint="default"/>
      </w:rPr>
    </w:lvl>
  </w:abstractNum>
  <w:abstractNum w:abstractNumId="6">
    <w:nsid w:val="2D2071C2"/>
    <w:multiLevelType w:val="hybridMultilevel"/>
    <w:tmpl w:val="E32E2128"/>
    <w:lvl w:ilvl="0" w:tplc="2CB69796">
      <w:start w:val="1"/>
      <w:numFmt w:val="lowerRoman"/>
      <w:lvlText w:val="(%1)"/>
      <w:lvlJc w:val="left"/>
      <w:pPr>
        <w:ind w:left="1287" w:hanging="720"/>
      </w:pPr>
      <w:rPr>
        <w:rFonts w:hint="default"/>
      </w:rPr>
    </w:lvl>
    <w:lvl w:ilvl="1" w:tplc="C3D8D33A" w:tentative="1">
      <w:start w:val="1"/>
      <w:numFmt w:val="lowerLetter"/>
      <w:lvlText w:val="%2."/>
      <w:lvlJc w:val="left"/>
      <w:pPr>
        <w:ind w:left="1647" w:hanging="360"/>
      </w:pPr>
    </w:lvl>
    <w:lvl w:ilvl="2" w:tplc="E3AE4B0A" w:tentative="1">
      <w:start w:val="1"/>
      <w:numFmt w:val="lowerRoman"/>
      <w:lvlText w:val="%3."/>
      <w:lvlJc w:val="right"/>
      <w:pPr>
        <w:ind w:left="2367" w:hanging="180"/>
      </w:pPr>
    </w:lvl>
    <w:lvl w:ilvl="3" w:tplc="52969792" w:tentative="1">
      <w:start w:val="1"/>
      <w:numFmt w:val="decimal"/>
      <w:lvlText w:val="%4."/>
      <w:lvlJc w:val="left"/>
      <w:pPr>
        <w:ind w:left="3087" w:hanging="360"/>
      </w:pPr>
    </w:lvl>
    <w:lvl w:ilvl="4" w:tplc="44EEED74" w:tentative="1">
      <w:start w:val="1"/>
      <w:numFmt w:val="lowerLetter"/>
      <w:lvlText w:val="%5."/>
      <w:lvlJc w:val="left"/>
      <w:pPr>
        <w:ind w:left="3807" w:hanging="360"/>
      </w:pPr>
    </w:lvl>
    <w:lvl w:ilvl="5" w:tplc="239C773A" w:tentative="1">
      <w:start w:val="1"/>
      <w:numFmt w:val="lowerRoman"/>
      <w:lvlText w:val="%6."/>
      <w:lvlJc w:val="right"/>
      <w:pPr>
        <w:ind w:left="4527" w:hanging="180"/>
      </w:pPr>
    </w:lvl>
    <w:lvl w:ilvl="6" w:tplc="623E4414" w:tentative="1">
      <w:start w:val="1"/>
      <w:numFmt w:val="decimal"/>
      <w:lvlText w:val="%7."/>
      <w:lvlJc w:val="left"/>
      <w:pPr>
        <w:ind w:left="5247" w:hanging="360"/>
      </w:pPr>
    </w:lvl>
    <w:lvl w:ilvl="7" w:tplc="2FC40060" w:tentative="1">
      <w:start w:val="1"/>
      <w:numFmt w:val="lowerLetter"/>
      <w:lvlText w:val="%8."/>
      <w:lvlJc w:val="left"/>
      <w:pPr>
        <w:ind w:left="5967" w:hanging="360"/>
      </w:pPr>
    </w:lvl>
    <w:lvl w:ilvl="8" w:tplc="C4268EB4" w:tentative="1">
      <w:start w:val="1"/>
      <w:numFmt w:val="lowerRoman"/>
      <w:lvlText w:val="%9."/>
      <w:lvlJc w:val="right"/>
      <w:pPr>
        <w:ind w:left="6687" w:hanging="180"/>
      </w:pPr>
    </w:lvl>
  </w:abstractNum>
  <w:abstractNum w:abstractNumId="7">
    <w:nsid w:val="34431E14"/>
    <w:multiLevelType w:val="hybridMultilevel"/>
    <w:tmpl w:val="36885482"/>
    <w:lvl w:ilvl="0" w:tplc="DF4E3DF2">
      <w:start w:val="1"/>
      <w:numFmt w:val="bullet"/>
      <w:lvlText w:val=""/>
      <w:lvlJc w:val="left"/>
      <w:pPr>
        <w:ind w:left="312" w:hanging="180"/>
      </w:pPr>
      <w:rPr>
        <w:rFonts w:ascii="Symbol" w:eastAsia="Symbol" w:hAnsi="Symbol" w:hint="default"/>
        <w:w w:val="99"/>
      </w:rPr>
    </w:lvl>
    <w:lvl w:ilvl="1" w:tplc="E118E224">
      <w:start w:val="1"/>
      <w:numFmt w:val="bullet"/>
      <w:lvlText w:val="•"/>
      <w:lvlJc w:val="left"/>
      <w:pPr>
        <w:ind w:left="561" w:hanging="180"/>
      </w:pPr>
      <w:rPr>
        <w:rFonts w:hint="default"/>
      </w:rPr>
    </w:lvl>
    <w:lvl w:ilvl="2" w:tplc="218436D2">
      <w:start w:val="1"/>
      <w:numFmt w:val="bullet"/>
      <w:lvlText w:val="•"/>
      <w:lvlJc w:val="left"/>
      <w:pPr>
        <w:ind w:left="802" w:hanging="180"/>
      </w:pPr>
      <w:rPr>
        <w:rFonts w:hint="default"/>
      </w:rPr>
    </w:lvl>
    <w:lvl w:ilvl="3" w:tplc="90CA01F4">
      <w:start w:val="1"/>
      <w:numFmt w:val="bullet"/>
      <w:lvlText w:val="•"/>
      <w:lvlJc w:val="left"/>
      <w:pPr>
        <w:ind w:left="1043" w:hanging="180"/>
      </w:pPr>
      <w:rPr>
        <w:rFonts w:hint="default"/>
      </w:rPr>
    </w:lvl>
    <w:lvl w:ilvl="4" w:tplc="443C0DB0">
      <w:start w:val="1"/>
      <w:numFmt w:val="bullet"/>
      <w:lvlText w:val="•"/>
      <w:lvlJc w:val="left"/>
      <w:pPr>
        <w:ind w:left="1285" w:hanging="180"/>
      </w:pPr>
      <w:rPr>
        <w:rFonts w:hint="default"/>
      </w:rPr>
    </w:lvl>
    <w:lvl w:ilvl="5" w:tplc="602A91EE">
      <w:start w:val="1"/>
      <w:numFmt w:val="bullet"/>
      <w:lvlText w:val="•"/>
      <w:lvlJc w:val="left"/>
      <w:pPr>
        <w:ind w:left="1526" w:hanging="180"/>
      </w:pPr>
      <w:rPr>
        <w:rFonts w:hint="default"/>
      </w:rPr>
    </w:lvl>
    <w:lvl w:ilvl="6" w:tplc="E01ACC88">
      <w:start w:val="1"/>
      <w:numFmt w:val="bullet"/>
      <w:lvlText w:val="•"/>
      <w:lvlJc w:val="left"/>
      <w:pPr>
        <w:ind w:left="1767" w:hanging="180"/>
      </w:pPr>
      <w:rPr>
        <w:rFonts w:hint="default"/>
      </w:rPr>
    </w:lvl>
    <w:lvl w:ilvl="7" w:tplc="F3C8CC10">
      <w:start w:val="1"/>
      <w:numFmt w:val="bullet"/>
      <w:lvlText w:val="•"/>
      <w:lvlJc w:val="left"/>
      <w:pPr>
        <w:ind w:left="2009" w:hanging="180"/>
      </w:pPr>
      <w:rPr>
        <w:rFonts w:hint="default"/>
      </w:rPr>
    </w:lvl>
    <w:lvl w:ilvl="8" w:tplc="23EC5D20">
      <w:start w:val="1"/>
      <w:numFmt w:val="bullet"/>
      <w:lvlText w:val="•"/>
      <w:lvlJc w:val="left"/>
      <w:pPr>
        <w:ind w:left="2250" w:hanging="180"/>
      </w:pPr>
      <w:rPr>
        <w:rFonts w:hint="default"/>
      </w:rPr>
    </w:lvl>
  </w:abstractNum>
  <w:abstractNum w:abstractNumId="8">
    <w:nsid w:val="35000CFC"/>
    <w:multiLevelType w:val="multilevel"/>
    <w:tmpl w:val="C8E0D01C"/>
    <w:lvl w:ilvl="0">
      <w:start w:val="6"/>
      <w:numFmt w:val="decimal"/>
      <w:lvlText w:val="%1."/>
      <w:lvlJc w:val="left"/>
      <w:pPr>
        <w:ind w:left="390" w:hanging="389"/>
      </w:pPr>
      <w:rPr>
        <w:rFonts w:hint="default"/>
      </w:rPr>
    </w:lvl>
    <w:lvl w:ilvl="1">
      <w:start w:val="1"/>
      <w:numFmt w:val="decimal"/>
      <w:lvlText w:val="%1.%2."/>
      <w:lvlJc w:val="left"/>
      <w:pPr>
        <w:ind w:left="720" w:hanging="719"/>
      </w:pPr>
      <w:rPr>
        <w:rFonts w:hint="default"/>
        <w:b w:val="0"/>
        <w:bCs w:val="0"/>
      </w:rPr>
    </w:lvl>
    <w:lvl w:ilvl="2">
      <w:start w:val="1"/>
      <w:numFmt w:val="decimal"/>
      <w:lvlText w:val="%1.%2.%3."/>
      <w:lvlJc w:val="left"/>
      <w:pPr>
        <w:ind w:left="720" w:hanging="719"/>
      </w:pPr>
      <w:rPr>
        <w:rFonts w:hint="default"/>
      </w:rPr>
    </w:lvl>
    <w:lvl w:ilvl="3">
      <w:start w:val="1"/>
      <w:numFmt w:val="decimal"/>
      <w:lvlText w:val="%1.%2.%3.%4."/>
      <w:lvlJc w:val="left"/>
      <w:pPr>
        <w:ind w:left="1080" w:hanging="1079"/>
      </w:pPr>
      <w:rPr>
        <w:rFonts w:hint="default"/>
      </w:rPr>
    </w:lvl>
    <w:lvl w:ilvl="4">
      <w:start w:val="1"/>
      <w:numFmt w:val="decimal"/>
      <w:lvlText w:val="%1.%2.%3.%4.%5."/>
      <w:lvlJc w:val="left"/>
      <w:pPr>
        <w:ind w:left="1080" w:hanging="1079"/>
      </w:pPr>
      <w:rPr>
        <w:rFonts w:hint="default"/>
      </w:rPr>
    </w:lvl>
    <w:lvl w:ilvl="5">
      <w:start w:val="1"/>
      <w:numFmt w:val="decimal"/>
      <w:lvlText w:val="%1.%2.%3.%4.%5.%6."/>
      <w:lvlJc w:val="left"/>
      <w:pPr>
        <w:ind w:left="1440" w:hanging="1439"/>
      </w:pPr>
      <w:rPr>
        <w:rFonts w:hint="default"/>
      </w:rPr>
    </w:lvl>
    <w:lvl w:ilvl="6">
      <w:start w:val="1"/>
      <w:numFmt w:val="decimal"/>
      <w:lvlText w:val="%1.%2.%3.%4.%5.%6.%7."/>
      <w:lvlJc w:val="left"/>
      <w:pPr>
        <w:ind w:left="1440" w:hanging="1439"/>
      </w:pPr>
      <w:rPr>
        <w:rFonts w:hint="default"/>
      </w:rPr>
    </w:lvl>
    <w:lvl w:ilvl="7">
      <w:start w:val="1"/>
      <w:numFmt w:val="decimal"/>
      <w:lvlText w:val="%1.%2.%3.%4.%5.%6.%7.%8."/>
      <w:lvlJc w:val="left"/>
      <w:pPr>
        <w:ind w:left="1800" w:hanging="1799"/>
      </w:pPr>
      <w:rPr>
        <w:rFonts w:hint="default"/>
      </w:rPr>
    </w:lvl>
    <w:lvl w:ilvl="8">
      <w:start w:val="1"/>
      <w:numFmt w:val="decimal"/>
      <w:lvlText w:val="%1.%2.%3.%4.%5.%6.%7.%8.%9."/>
      <w:lvlJc w:val="left"/>
      <w:pPr>
        <w:ind w:left="2160" w:hanging="2159"/>
      </w:pPr>
      <w:rPr>
        <w:rFonts w:hint="default"/>
      </w:rPr>
    </w:lvl>
  </w:abstractNum>
  <w:abstractNum w:abstractNumId="9">
    <w:nsid w:val="3593173C"/>
    <w:multiLevelType w:val="hybridMultilevel"/>
    <w:tmpl w:val="35D470C4"/>
    <w:lvl w:ilvl="0" w:tplc="496ACE3C">
      <w:start w:val="1"/>
      <w:numFmt w:val="bullet"/>
      <w:lvlText w:val=""/>
      <w:lvlJc w:val="left"/>
      <w:pPr>
        <w:ind w:left="316" w:hanging="188"/>
      </w:pPr>
      <w:rPr>
        <w:rFonts w:ascii="Symbol" w:eastAsia="Symbol" w:hAnsi="Symbol" w:hint="default"/>
        <w:w w:val="99"/>
        <w:sz w:val="20"/>
        <w:szCs w:val="20"/>
      </w:rPr>
    </w:lvl>
    <w:lvl w:ilvl="1" w:tplc="567EB312">
      <w:start w:val="1"/>
      <w:numFmt w:val="bullet"/>
      <w:lvlText w:val="•"/>
      <w:lvlJc w:val="left"/>
      <w:pPr>
        <w:ind w:left="561" w:hanging="188"/>
      </w:pPr>
      <w:rPr>
        <w:rFonts w:hint="default"/>
      </w:rPr>
    </w:lvl>
    <w:lvl w:ilvl="2" w:tplc="4978CF2A">
      <w:start w:val="1"/>
      <w:numFmt w:val="bullet"/>
      <w:lvlText w:val="•"/>
      <w:lvlJc w:val="left"/>
      <w:pPr>
        <w:ind w:left="802" w:hanging="188"/>
      </w:pPr>
      <w:rPr>
        <w:rFonts w:hint="default"/>
      </w:rPr>
    </w:lvl>
    <w:lvl w:ilvl="3" w:tplc="F320A946">
      <w:start w:val="1"/>
      <w:numFmt w:val="bullet"/>
      <w:lvlText w:val="•"/>
      <w:lvlJc w:val="left"/>
      <w:pPr>
        <w:ind w:left="1043" w:hanging="188"/>
      </w:pPr>
      <w:rPr>
        <w:rFonts w:hint="default"/>
      </w:rPr>
    </w:lvl>
    <w:lvl w:ilvl="4" w:tplc="557CFA2C">
      <w:start w:val="1"/>
      <w:numFmt w:val="bullet"/>
      <w:lvlText w:val="•"/>
      <w:lvlJc w:val="left"/>
      <w:pPr>
        <w:ind w:left="1285" w:hanging="188"/>
      </w:pPr>
      <w:rPr>
        <w:rFonts w:hint="default"/>
      </w:rPr>
    </w:lvl>
    <w:lvl w:ilvl="5" w:tplc="F7B44A82">
      <w:start w:val="1"/>
      <w:numFmt w:val="bullet"/>
      <w:lvlText w:val="•"/>
      <w:lvlJc w:val="left"/>
      <w:pPr>
        <w:ind w:left="1526" w:hanging="188"/>
      </w:pPr>
      <w:rPr>
        <w:rFonts w:hint="default"/>
      </w:rPr>
    </w:lvl>
    <w:lvl w:ilvl="6" w:tplc="C664A54C">
      <w:start w:val="1"/>
      <w:numFmt w:val="bullet"/>
      <w:lvlText w:val="•"/>
      <w:lvlJc w:val="left"/>
      <w:pPr>
        <w:ind w:left="1767" w:hanging="188"/>
      </w:pPr>
      <w:rPr>
        <w:rFonts w:hint="default"/>
      </w:rPr>
    </w:lvl>
    <w:lvl w:ilvl="7" w:tplc="C5AA99CA">
      <w:start w:val="1"/>
      <w:numFmt w:val="bullet"/>
      <w:lvlText w:val="•"/>
      <w:lvlJc w:val="left"/>
      <w:pPr>
        <w:ind w:left="2009" w:hanging="188"/>
      </w:pPr>
      <w:rPr>
        <w:rFonts w:hint="default"/>
      </w:rPr>
    </w:lvl>
    <w:lvl w:ilvl="8" w:tplc="708066EE">
      <w:start w:val="1"/>
      <w:numFmt w:val="bullet"/>
      <w:lvlText w:val="•"/>
      <w:lvlJc w:val="left"/>
      <w:pPr>
        <w:ind w:left="2250" w:hanging="188"/>
      </w:pPr>
      <w:rPr>
        <w:rFonts w:hint="default"/>
      </w:rPr>
    </w:lvl>
  </w:abstractNum>
  <w:abstractNum w:abstractNumId="10">
    <w:nsid w:val="3D384E75"/>
    <w:multiLevelType w:val="hybridMultilevel"/>
    <w:tmpl w:val="A31E2208"/>
    <w:lvl w:ilvl="0" w:tplc="DEB66F7C">
      <w:start w:val="1"/>
      <w:numFmt w:val="decimal"/>
      <w:lvlText w:val="%1."/>
      <w:lvlJc w:val="left"/>
      <w:pPr>
        <w:ind w:left="927" w:hanging="360"/>
      </w:pPr>
      <w:rPr>
        <w:rFonts w:hint="default"/>
        <w:b/>
      </w:rPr>
    </w:lvl>
    <w:lvl w:ilvl="1" w:tplc="6DA0EE2A" w:tentative="1">
      <w:start w:val="1"/>
      <w:numFmt w:val="lowerLetter"/>
      <w:lvlText w:val="%2."/>
      <w:lvlJc w:val="left"/>
      <w:pPr>
        <w:ind w:left="1647" w:hanging="360"/>
      </w:pPr>
    </w:lvl>
    <w:lvl w:ilvl="2" w:tplc="6904152E" w:tentative="1">
      <w:start w:val="1"/>
      <w:numFmt w:val="lowerRoman"/>
      <w:lvlText w:val="%3."/>
      <w:lvlJc w:val="right"/>
      <w:pPr>
        <w:ind w:left="2367" w:hanging="180"/>
      </w:pPr>
    </w:lvl>
    <w:lvl w:ilvl="3" w:tplc="C36EE3F6" w:tentative="1">
      <w:start w:val="1"/>
      <w:numFmt w:val="decimal"/>
      <w:lvlText w:val="%4."/>
      <w:lvlJc w:val="left"/>
      <w:pPr>
        <w:ind w:left="3087" w:hanging="360"/>
      </w:pPr>
    </w:lvl>
    <w:lvl w:ilvl="4" w:tplc="1834F024" w:tentative="1">
      <w:start w:val="1"/>
      <w:numFmt w:val="lowerLetter"/>
      <w:lvlText w:val="%5."/>
      <w:lvlJc w:val="left"/>
      <w:pPr>
        <w:ind w:left="3807" w:hanging="360"/>
      </w:pPr>
    </w:lvl>
    <w:lvl w:ilvl="5" w:tplc="2A52F568" w:tentative="1">
      <w:start w:val="1"/>
      <w:numFmt w:val="lowerRoman"/>
      <w:lvlText w:val="%6."/>
      <w:lvlJc w:val="right"/>
      <w:pPr>
        <w:ind w:left="4527" w:hanging="180"/>
      </w:pPr>
    </w:lvl>
    <w:lvl w:ilvl="6" w:tplc="5F4C4B34" w:tentative="1">
      <w:start w:val="1"/>
      <w:numFmt w:val="decimal"/>
      <w:lvlText w:val="%7."/>
      <w:lvlJc w:val="left"/>
      <w:pPr>
        <w:ind w:left="5247" w:hanging="360"/>
      </w:pPr>
    </w:lvl>
    <w:lvl w:ilvl="7" w:tplc="7E76E90E" w:tentative="1">
      <w:start w:val="1"/>
      <w:numFmt w:val="lowerLetter"/>
      <w:lvlText w:val="%8."/>
      <w:lvlJc w:val="left"/>
      <w:pPr>
        <w:ind w:left="5967" w:hanging="360"/>
      </w:pPr>
    </w:lvl>
    <w:lvl w:ilvl="8" w:tplc="7CF076CC" w:tentative="1">
      <w:start w:val="1"/>
      <w:numFmt w:val="lowerRoman"/>
      <w:lvlText w:val="%9."/>
      <w:lvlJc w:val="right"/>
      <w:pPr>
        <w:ind w:left="6687" w:hanging="180"/>
      </w:pPr>
    </w:lvl>
  </w:abstractNum>
  <w:abstractNum w:abstractNumId="11">
    <w:nsid w:val="40A366CB"/>
    <w:multiLevelType w:val="multilevel"/>
    <w:tmpl w:val="3FA2B720"/>
    <w:lvl w:ilvl="0">
      <w:start w:val="5"/>
      <w:numFmt w:val="decimal"/>
      <w:lvlText w:val="%1."/>
      <w:lvlJc w:val="left"/>
      <w:pPr>
        <w:ind w:left="390" w:hanging="389"/>
      </w:pPr>
      <w:rPr>
        <w:rFonts w:hint="default"/>
      </w:rPr>
    </w:lvl>
    <w:lvl w:ilvl="1">
      <w:start w:val="1"/>
      <w:numFmt w:val="decimal"/>
      <w:lvlText w:val="%1.%2."/>
      <w:lvlJc w:val="left"/>
      <w:pPr>
        <w:ind w:left="720" w:hanging="719"/>
      </w:pPr>
      <w:rPr>
        <w:rFonts w:hint="default"/>
      </w:rPr>
    </w:lvl>
    <w:lvl w:ilvl="2">
      <w:start w:val="1"/>
      <w:numFmt w:val="decimal"/>
      <w:lvlText w:val="%1.%2.%3."/>
      <w:lvlJc w:val="left"/>
      <w:pPr>
        <w:ind w:left="720" w:hanging="719"/>
      </w:pPr>
      <w:rPr>
        <w:rFonts w:hint="default"/>
      </w:rPr>
    </w:lvl>
    <w:lvl w:ilvl="3">
      <w:start w:val="1"/>
      <w:numFmt w:val="decimalZero"/>
      <w:lvlText w:val="%1.%2.%3.%4."/>
      <w:lvlJc w:val="left"/>
      <w:pPr>
        <w:ind w:left="1080" w:hanging="1079"/>
      </w:pPr>
      <w:rPr>
        <w:rFonts w:hint="default"/>
      </w:rPr>
    </w:lvl>
    <w:lvl w:ilvl="4">
      <w:start w:val="1"/>
      <w:numFmt w:val="decimalZero"/>
      <w:lvlText w:val="%1.%2.%3.%4.%5."/>
      <w:lvlJc w:val="left"/>
      <w:pPr>
        <w:ind w:left="1080" w:hanging="1079"/>
      </w:pPr>
      <w:rPr>
        <w:rFonts w:hint="default"/>
      </w:rPr>
    </w:lvl>
    <w:lvl w:ilvl="5">
      <w:start w:val="1"/>
      <w:numFmt w:val="decimal"/>
      <w:lvlText w:val="%1.%2.%3.%4.%5.%6."/>
      <w:lvlJc w:val="left"/>
      <w:pPr>
        <w:ind w:left="1440" w:hanging="1439"/>
      </w:pPr>
      <w:rPr>
        <w:rFonts w:hint="default"/>
      </w:rPr>
    </w:lvl>
    <w:lvl w:ilvl="6">
      <w:start w:val="1"/>
      <w:numFmt w:val="decimal"/>
      <w:lvlText w:val="%1.%2.%3.%4.%5.%6.%7."/>
      <w:lvlJc w:val="left"/>
      <w:pPr>
        <w:ind w:left="1440" w:hanging="1439"/>
      </w:pPr>
      <w:rPr>
        <w:rFonts w:hint="default"/>
      </w:rPr>
    </w:lvl>
    <w:lvl w:ilvl="7">
      <w:start w:val="1"/>
      <w:numFmt w:val="decimal"/>
      <w:lvlText w:val="%1.%2.%3.%4.%5.%6.%7.%8."/>
      <w:lvlJc w:val="left"/>
      <w:pPr>
        <w:ind w:left="1800" w:hanging="1799"/>
      </w:pPr>
      <w:rPr>
        <w:rFonts w:hint="default"/>
      </w:rPr>
    </w:lvl>
    <w:lvl w:ilvl="8">
      <w:start w:val="1"/>
      <w:numFmt w:val="decimal"/>
      <w:lvlText w:val="%1.%2.%3.%4.%5.%6.%7.%8.%9."/>
      <w:lvlJc w:val="left"/>
      <w:pPr>
        <w:ind w:left="2160" w:hanging="2159"/>
      </w:pPr>
      <w:rPr>
        <w:rFonts w:hint="default"/>
      </w:rPr>
    </w:lvl>
  </w:abstractNum>
  <w:abstractNum w:abstractNumId="12">
    <w:nsid w:val="479C76DF"/>
    <w:multiLevelType w:val="hybridMultilevel"/>
    <w:tmpl w:val="57B40EBE"/>
    <w:lvl w:ilvl="0" w:tplc="F7C8775C">
      <w:start w:val="1"/>
      <w:numFmt w:val="bullet"/>
      <w:lvlText w:val=""/>
      <w:lvlJc w:val="left"/>
      <w:pPr>
        <w:ind w:left="268" w:hanging="166"/>
      </w:pPr>
      <w:rPr>
        <w:rFonts w:ascii="Symbol" w:eastAsia="Symbol" w:hAnsi="Symbol" w:hint="default"/>
        <w:w w:val="99"/>
        <w:sz w:val="20"/>
        <w:szCs w:val="20"/>
      </w:rPr>
    </w:lvl>
    <w:lvl w:ilvl="1" w:tplc="6A221D58">
      <w:start w:val="1"/>
      <w:numFmt w:val="bullet"/>
      <w:lvlText w:val="•"/>
      <w:lvlJc w:val="left"/>
      <w:pPr>
        <w:ind w:left="498" w:hanging="166"/>
      </w:pPr>
      <w:rPr>
        <w:rFonts w:hint="default"/>
      </w:rPr>
    </w:lvl>
    <w:lvl w:ilvl="2" w:tplc="224AE766">
      <w:start w:val="1"/>
      <w:numFmt w:val="bullet"/>
      <w:lvlText w:val="•"/>
      <w:lvlJc w:val="left"/>
      <w:pPr>
        <w:ind w:left="737" w:hanging="166"/>
      </w:pPr>
      <w:rPr>
        <w:rFonts w:hint="default"/>
      </w:rPr>
    </w:lvl>
    <w:lvl w:ilvl="3" w:tplc="CD00F6AA">
      <w:start w:val="1"/>
      <w:numFmt w:val="bullet"/>
      <w:lvlText w:val="•"/>
      <w:lvlJc w:val="left"/>
      <w:pPr>
        <w:ind w:left="975" w:hanging="166"/>
      </w:pPr>
      <w:rPr>
        <w:rFonts w:hint="default"/>
      </w:rPr>
    </w:lvl>
    <w:lvl w:ilvl="4" w:tplc="6AB8B6DC">
      <w:start w:val="1"/>
      <w:numFmt w:val="bullet"/>
      <w:lvlText w:val="•"/>
      <w:lvlJc w:val="left"/>
      <w:pPr>
        <w:ind w:left="1214" w:hanging="166"/>
      </w:pPr>
      <w:rPr>
        <w:rFonts w:hint="default"/>
      </w:rPr>
    </w:lvl>
    <w:lvl w:ilvl="5" w:tplc="C91A76EA">
      <w:start w:val="1"/>
      <w:numFmt w:val="bullet"/>
      <w:lvlText w:val="•"/>
      <w:lvlJc w:val="left"/>
      <w:pPr>
        <w:ind w:left="1452" w:hanging="166"/>
      </w:pPr>
      <w:rPr>
        <w:rFonts w:hint="default"/>
      </w:rPr>
    </w:lvl>
    <w:lvl w:ilvl="6" w:tplc="53E61C28">
      <w:start w:val="1"/>
      <w:numFmt w:val="bullet"/>
      <w:lvlText w:val="•"/>
      <w:lvlJc w:val="left"/>
      <w:pPr>
        <w:ind w:left="1691" w:hanging="166"/>
      </w:pPr>
      <w:rPr>
        <w:rFonts w:hint="default"/>
      </w:rPr>
    </w:lvl>
    <w:lvl w:ilvl="7" w:tplc="A52CF986">
      <w:start w:val="1"/>
      <w:numFmt w:val="bullet"/>
      <w:lvlText w:val="•"/>
      <w:lvlJc w:val="left"/>
      <w:pPr>
        <w:ind w:left="1930" w:hanging="166"/>
      </w:pPr>
      <w:rPr>
        <w:rFonts w:hint="default"/>
      </w:rPr>
    </w:lvl>
    <w:lvl w:ilvl="8" w:tplc="47480DFA">
      <w:start w:val="1"/>
      <w:numFmt w:val="bullet"/>
      <w:lvlText w:val="•"/>
      <w:lvlJc w:val="left"/>
      <w:pPr>
        <w:ind w:left="2168" w:hanging="166"/>
      </w:pPr>
      <w:rPr>
        <w:rFonts w:hint="default"/>
      </w:rPr>
    </w:lvl>
  </w:abstractNum>
  <w:abstractNum w:abstractNumId="13">
    <w:nsid w:val="541616D9"/>
    <w:multiLevelType w:val="hybridMultilevel"/>
    <w:tmpl w:val="3426103C"/>
    <w:lvl w:ilvl="0" w:tplc="D242EC3A">
      <w:start w:val="1"/>
      <w:numFmt w:val="decimal"/>
      <w:lvlText w:val="%1."/>
      <w:lvlJc w:val="left"/>
      <w:pPr>
        <w:ind w:left="720" w:hanging="360"/>
      </w:pPr>
    </w:lvl>
    <w:lvl w:ilvl="1" w:tplc="260E5696" w:tentative="1">
      <w:start w:val="1"/>
      <w:numFmt w:val="lowerLetter"/>
      <w:lvlText w:val="%2."/>
      <w:lvlJc w:val="left"/>
      <w:pPr>
        <w:ind w:left="1440" w:hanging="360"/>
      </w:pPr>
    </w:lvl>
    <w:lvl w:ilvl="2" w:tplc="0944DBC4" w:tentative="1">
      <w:start w:val="1"/>
      <w:numFmt w:val="lowerRoman"/>
      <w:lvlText w:val="%3."/>
      <w:lvlJc w:val="right"/>
      <w:pPr>
        <w:ind w:left="2160" w:hanging="180"/>
      </w:pPr>
    </w:lvl>
    <w:lvl w:ilvl="3" w:tplc="79869122" w:tentative="1">
      <w:start w:val="1"/>
      <w:numFmt w:val="decimal"/>
      <w:lvlText w:val="%4."/>
      <w:lvlJc w:val="left"/>
      <w:pPr>
        <w:ind w:left="2880" w:hanging="360"/>
      </w:pPr>
    </w:lvl>
    <w:lvl w:ilvl="4" w:tplc="6E96053C" w:tentative="1">
      <w:start w:val="1"/>
      <w:numFmt w:val="lowerLetter"/>
      <w:lvlText w:val="%5."/>
      <w:lvlJc w:val="left"/>
      <w:pPr>
        <w:ind w:left="3600" w:hanging="360"/>
      </w:pPr>
    </w:lvl>
    <w:lvl w:ilvl="5" w:tplc="0DCA576E" w:tentative="1">
      <w:start w:val="1"/>
      <w:numFmt w:val="lowerRoman"/>
      <w:lvlText w:val="%6."/>
      <w:lvlJc w:val="right"/>
      <w:pPr>
        <w:ind w:left="4320" w:hanging="180"/>
      </w:pPr>
    </w:lvl>
    <w:lvl w:ilvl="6" w:tplc="9B3CD4C2" w:tentative="1">
      <w:start w:val="1"/>
      <w:numFmt w:val="decimal"/>
      <w:lvlText w:val="%7."/>
      <w:lvlJc w:val="left"/>
      <w:pPr>
        <w:ind w:left="5040" w:hanging="360"/>
      </w:pPr>
    </w:lvl>
    <w:lvl w:ilvl="7" w:tplc="8E003D3E" w:tentative="1">
      <w:start w:val="1"/>
      <w:numFmt w:val="lowerLetter"/>
      <w:lvlText w:val="%8."/>
      <w:lvlJc w:val="left"/>
      <w:pPr>
        <w:ind w:left="5760" w:hanging="360"/>
      </w:pPr>
    </w:lvl>
    <w:lvl w:ilvl="8" w:tplc="DFEC1F2C" w:tentative="1">
      <w:start w:val="1"/>
      <w:numFmt w:val="lowerRoman"/>
      <w:lvlText w:val="%9."/>
      <w:lvlJc w:val="right"/>
      <w:pPr>
        <w:ind w:left="6480" w:hanging="180"/>
      </w:pPr>
    </w:lvl>
  </w:abstractNum>
  <w:abstractNum w:abstractNumId="14">
    <w:nsid w:val="55445FEA"/>
    <w:multiLevelType w:val="hybridMultilevel"/>
    <w:tmpl w:val="BB9E2AA2"/>
    <w:lvl w:ilvl="0" w:tplc="668A4B32">
      <w:start w:val="1"/>
      <w:numFmt w:val="bullet"/>
      <w:lvlText w:val=""/>
      <w:lvlJc w:val="left"/>
      <w:pPr>
        <w:ind w:left="298" w:hanging="161"/>
      </w:pPr>
      <w:rPr>
        <w:rFonts w:ascii="Symbol" w:eastAsia="Symbol" w:hAnsi="Symbol" w:hint="default"/>
        <w:w w:val="99"/>
        <w:sz w:val="20"/>
        <w:szCs w:val="20"/>
      </w:rPr>
    </w:lvl>
    <w:lvl w:ilvl="1" w:tplc="2D1A89E2">
      <w:start w:val="1"/>
      <w:numFmt w:val="bullet"/>
      <w:lvlText w:val="•"/>
      <w:lvlJc w:val="left"/>
      <w:pPr>
        <w:ind w:left="540" w:hanging="161"/>
      </w:pPr>
      <w:rPr>
        <w:rFonts w:hint="default"/>
      </w:rPr>
    </w:lvl>
    <w:lvl w:ilvl="2" w:tplc="066E0882">
      <w:start w:val="1"/>
      <w:numFmt w:val="bullet"/>
      <w:lvlText w:val="•"/>
      <w:lvlJc w:val="left"/>
      <w:pPr>
        <w:ind w:left="781" w:hanging="161"/>
      </w:pPr>
      <w:rPr>
        <w:rFonts w:hint="default"/>
      </w:rPr>
    </w:lvl>
    <w:lvl w:ilvl="3" w:tplc="CC6CE9B6">
      <w:start w:val="1"/>
      <w:numFmt w:val="bullet"/>
      <w:lvlText w:val="•"/>
      <w:lvlJc w:val="left"/>
      <w:pPr>
        <w:ind w:left="1021" w:hanging="161"/>
      </w:pPr>
      <w:rPr>
        <w:rFonts w:hint="default"/>
      </w:rPr>
    </w:lvl>
    <w:lvl w:ilvl="4" w:tplc="AEC68CC2">
      <w:start w:val="1"/>
      <w:numFmt w:val="bullet"/>
      <w:lvlText w:val="•"/>
      <w:lvlJc w:val="left"/>
      <w:pPr>
        <w:ind w:left="1262" w:hanging="161"/>
      </w:pPr>
      <w:rPr>
        <w:rFonts w:hint="default"/>
      </w:rPr>
    </w:lvl>
    <w:lvl w:ilvl="5" w:tplc="4EFEC78A">
      <w:start w:val="1"/>
      <w:numFmt w:val="bullet"/>
      <w:lvlText w:val="•"/>
      <w:lvlJc w:val="left"/>
      <w:pPr>
        <w:ind w:left="1503" w:hanging="161"/>
      </w:pPr>
      <w:rPr>
        <w:rFonts w:hint="default"/>
      </w:rPr>
    </w:lvl>
    <w:lvl w:ilvl="6" w:tplc="6F8A7400">
      <w:start w:val="1"/>
      <w:numFmt w:val="bullet"/>
      <w:lvlText w:val="•"/>
      <w:lvlJc w:val="left"/>
      <w:pPr>
        <w:ind w:left="1743" w:hanging="161"/>
      </w:pPr>
      <w:rPr>
        <w:rFonts w:hint="default"/>
      </w:rPr>
    </w:lvl>
    <w:lvl w:ilvl="7" w:tplc="A33EEB78">
      <w:start w:val="1"/>
      <w:numFmt w:val="bullet"/>
      <w:lvlText w:val="•"/>
      <w:lvlJc w:val="left"/>
      <w:pPr>
        <w:ind w:left="1984" w:hanging="161"/>
      </w:pPr>
      <w:rPr>
        <w:rFonts w:hint="default"/>
      </w:rPr>
    </w:lvl>
    <w:lvl w:ilvl="8" w:tplc="1B0AD4F4">
      <w:start w:val="1"/>
      <w:numFmt w:val="bullet"/>
      <w:lvlText w:val="•"/>
      <w:lvlJc w:val="left"/>
      <w:pPr>
        <w:ind w:left="2225" w:hanging="161"/>
      </w:pPr>
      <w:rPr>
        <w:rFonts w:hint="default"/>
      </w:rPr>
    </w:lvl>
  </w:abstractNum>
  <w:abstractNum w:abstractNumId="15">
    <w:nsid w:val="6D471B07"/>
    <w:multiLevelType w:val="hybridMultilevel"/>
    <w:tmpl w:val="268639C2"/>
    <w:lvl w:ilvl="0" w:tplc="D2246C54">
      <w:start w:val="1"/>
      <w:numFmt w:val="bullet"/>
      <w:lvlText w:val=""/>
      <w:lvlJc w:val="left"/>
      <w:pPr>
        <w:ind w:left="330" w:hanging="204"/>
      </w:pPr>
      <w:rPr>
        <w:rFonts w:ascii="Symbol" w:eastAsia="Symbol" w:hAnsi="Symbol" w:hint="default"/>
        <w:w w:val="99"/>
        <w:sz w:val="20"/>
        <w:szCs w:val="20"/>
      </w:rPr>
    </w:lvl>
    <w:lvl w:ilvl="1" w:tplc="52641FBE">
      <w:start w:val="1"/>
      <w:numFmt w:val="bullet"/>
      <w:lvlText w:val="•"/>
      <w:lvlJc w:val="left"/>
      <w:pPr>
        <w:ind w:left="558" w:hanging="204"/>
      </w:pPr>
      <w:rPr>
        <w:rFonts w:hint="default"/>
      </w:rPr>
    </w:lvl>
    <w:lvl w:ilvl="2" w:tplc="0E7C18D8">
      <w:start w:val="1"/>
      <w:numFmt w:val="bullet"/>
      <w:lvlText w:val="•"/>
      <w:lvlJc w:val="left"/>
      <w:pPr>
        <w:ind w:left="797" w:hanging="204"/>
      </w:pPr>
      <w:rPr>
        <w:rFonts w:hint="default"/>
      </w:rPr>
    </w:lvl>
    <w:lvl w:ilvl="3" w:tplc="8F74FD5C">
      <w:start w:val="1"/>
      <w:numFmt w:val="bullet"/>
      <w:lvlText w:val="•"/>
      <w:lvlJc w:val="left"/>
      <w:pPr>
        <w:ind w:left="1035" w:hanging="204"/>
      </w:pPr>
      <w:rPr>
        <w:rFonts w:hint="default"/>
      </w:rPr>
    </w:lvl>
    <w:lvl w:ilvl="4" w:tplc="55D2F264">
      <w:start w:val="1"/>
      <w:numFmt w:val="bullet"/>
      <w:lvlText w:val="•"/>
      <w:lvlJc w:val="left"/>
      <w:pPr>
        <w:ind w:left="1274" w:hanging="204"/>
      </w:pPr>
      <w:rPr>
        <w:rFonts w:hint="default"/>
      </w:rPr>
    </w:lvl>
    <w:lvl w:ilvl="5" w:tplc="6FC208F2">
      <w:start w:val="1"/>
      <w:numFmt w:val="bullet"/>
      <w:lvlText w:val="•"/>
      <w:lvlJc w:val="left"/>
      <w:pPr>
        <w:ind w:left="1513" w:hanging="204"/>
      </w:pPr>
      <w:rPr>
        <w:rFonts w:hint="default"/>
      </w:rPr>
    </w:lvl>
    <w:lvl w:ilvl="6" w:tplc="A050A01A">
      <w:start w:val="1"/>
      <w:numFmt w:val="bullet"/>
      <w:lvlText w:val="•"/>
      <w:lvlJc w:val="left"/>
      <w:pPr>
        <w:ind w:left="1751" w:hanging="204"/>
      </w:pPr>
      <w:rPr>
        <w:rFonts w:hint="default"/>
      </w:rPr>
    </w:lvl>
    <w:lvl w:ilvl="7" w:tplc="A8821DD0">
      <w:start w:val="1"/>
      <w:numFmt w:val="bullet"/>
      <w:lvlText w:val="•"/>
      <w:lvlJc w:val="left"/>
      <w:pPr>
        <w:ind w:left="1990" w:hanging="204"/>
      </w:pPr>
      <w:rPr>
        <w:rFonts w:hint="default"/>
      </w:rPr>
    </w:lvl>
    <w:lvl w:ilvl="8" w:tplc="FF6C99A2">
      <w:start w:val="1"/>
      <w:numFmt w:val="bullet"/>
      <w:lvlText w:val="•"/>
      <w:lvlJc w:val="left"/>
      <w:pPr>
        <w:ind w:left="2229" w:hanging="204"/>
      </w:pPr>
      <w:rPr>
        <w:rFonts w:hint="default"/>
      </w:rPr>
    </w:lvl>
  </w:abstractNum>
  <w:abstractNum w:abstractNumId="16">
    <w:nsid w:val="71690693"/>
    <w:multiLevelType w:val="multilevel"/>
    <w:tmpl w:val="D2F219BC"/>
    <w:lvl w:ilvl="0">
      <w:start w:val="1"/>
      <w:numFmt w:val="bullet"/>
      <w:lvlText w:val=""/>
      <w:lvlJc w:val="left"/>
      <w:pPr>
        <w:tabs>
          <w:tab w:val="num" w:pos="720"/>
        </w:tabs>
        <w:ind w:left="720" w:hanging="360"/>
      </w:pPr>
      <w:rPr>
        <w:rFonts w:ascii="Wingdings" w:hAnsi="Wingding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CD6EF4"/>
    <w:multiLevelType w:val="hybridMultilevel"/>
    <w:tmpl w:val="87BCC236"/>
    <w:lvl w:ilvl="0" w:tplc="E10E7080">
      <w:start w:val="1"/>
      <w:numFmt w:val="decimal"/>
      <w:lvlText w:val="%1."/>
      <w:lvlJc w:val="left"/>
      <w:pPr>
        <w:ind w:left="927" w:hanging="360"/>
      </w:pPr>
      <w:rPr>
        <w:rFonts w:hint="default"/>
      </w:rPr>
    </w:lvl>
    <w:lvl w:ilvl="1" w:tplc="385A4690" w:tentative="1">
      <w:start w:val="1"/>
      <w:numFmt w:val="lowerLetter"/>
      <w:lvlText w:val="%2."/>
      <w:lvlJc w:val="left"/>
      <w:pPr>
        <w:ind w:left="1647" w:hanging="360"/>
      </w:pPr>
    </w:lvl>
    <w:lvl w:ilvl="2" w:tplc="5452504A" w:tentative="1">
      <w:start w:val="1"/>
      <w:numFmt w:val="lowerRoman"/>
      <w:lvlText w:val="%3."/>
      <w:lvlJc w:val="right"/>
      <w:pPr>
        <w:ind w:left="2367" w:hanging="180"/>
      </w:pPr>
    </w:lvl>
    <w:lvl w:ilvl="3" w:tplc="8E00FC32" w:tentative="1">
      <w:start w:val="1"/>
      <w:numFmt w:val="decimal"/>
      <w:lvlText w:val="%4."/>
      <w:lvlJc w:val="left"/>
      <w:pPr>
        <w:ind w:left="3087" w:hanging="360"/>
      </w:pPr>
    </w:lvl>
    <w:lvl w:ilvl="4" w:tplc="AA9CC1BE" w:tentative="1">
      <w:start w:val="1"/>
      <w:numFmt w:val="lowerLetter"/>
      <w:lvlText w:val="%5."/>
      <w:lvlJc w:val="left"/>
      <w:pPr>
        <w:ind w:left="3807" w:hanging="360"/>
      </w:pPr>
    </w:lvl>
    <w:lvl w:ilvl="5" w:tplc="3F783E82" w:tentative="1">
      <w:start w:val="1"/>
      <w:numFmt w:val="lowerRoman"/>
      <w:lvlText w:val="%6."/>
      <w:lvlJc w:val="right"/>
      <w:pPr>
        <w:ind w:left="4527" w:hanging="180"/>
      </w:pPr>
    </w:lvl>
    <w:lvl w:ilvl="6" w:tplc="6D361692" w:tentative="1">
      <w:start w:val="1"/>
      <w:numFmt w:val="decimal"/>
      <w:lvlText w:val="%7."/>
      <w:lvlJc w:val="left"/>
      <w:pPr>
        <w:ind w:left="5247" w:hanging="360"/>
      </w:pPr>
    </w:lvl>
    <w:lvl w:ilvl="7" w:tplc="4C805888" w:tentative="1">
      <w:start w:val="1"/>
      <w:numFmt w:val="lowerLetter"/>
      <w:lvlText w:val="%8."/>
      <w:lvlJc w:val="left"/>
      <w:pPr>
        <w:ind w:left="5967" w:hanging="360"/>
      </w:pPr>
    </w:lvl>
    <w:lvl w:ilvl="8" w:tplc="AAE47CA6" w:tentative="1">
      <w:start w:val="1"/>
      <w:numFmt w:val="lowerRoman"/>
      <w:lvlText w:val="%9."/>
      <w:lvlJc w:val="right"/>
      <w:pPr>
        <w:ind w:left="6687" w:hanging="180"/>
      </w:pPr>
    </w:lvl>
  </w:abstractNum>
  <w:abstractNum w:abstractNumId="18">
    <w:nsid w:val="79602402"/>
    <w:multiLevelType w:val="hybridMultilevel"/>
    <w:tmpl w:val="A61ACAFC"/>
    <w:lvl w:ilvl="0" w:tplc="45D20B14">
      <w:start w:val="1"/>
      <w:numFmt w:val="decimal"/>
      <w:lvlText w:val="%1."/>
      <w:lvlJc w:val="left"/>
      <w:pPr>
        <w:ind w:left="927" w:hanging="360"/>
      </w:pPr>
      <w:rPr>
        <w:rFonts w:hint="default"/>
      </w:rPr>
    </w:lvl>
    <w:lvl w:ilvl="1" w:tplc="61100BEA" w:tentative="1">
      <w:start w:val="1"/>
      <w:numFmt w:val="lowerLetter"/>
      <w:lvlText w:val="%2."/>
      <w:lvlJc w:val="left"/>
      <w:pPr>
        <w:ind w:left="1647" w:hanging="360"/>
      </w:pPr>
    </w:lvl>
    <w:lvl w:ilvl="2" w:tplc="534055C2" w:tentative="1">
      <w:start w:val="1"/>
      <w:numFmt w:val="lowerRoman"/>
      <w:lvlText w:val="%3."/>
      <w:lvlJc w:val="right"/>
      <w:pPr>
        <w:ind w:left="2367" w:hanging="180"/>
      </w:pPr>
    </w:lvl>
    <w:lvl w:ilvl="3" w:tplc="83862548" w:tentative="1">
      <w:start w:val="1"/>
      <w:numFmt w:val="decimal"/>
      <w:lvlText w:val="%4."/>
      <w:lvlJc w:val="left"/>
      <w:pPr>
        <w:ind w:left="3087" w:hanging="360"/>
      </w:pPr>
    </w:lvl>
    <w:lvl w:ilvl="4" w:tplc="8AFA29CE" w:tentative="1">
      <w:start w:val="1"/>
      <w:numFmt w:val="lowerLetter"/>
      <w:lvlText w:val="%5."/>
      <w:lvlJc w:val="left"/>
      <w:pPr>
        <w:ind w:left="3807" w:hanging="360"/>
      </w:pPr>
    </w:lvl>
    <w:lvl w:ilvl="5" w:tplc="441A17BC" w:tentative="1">
      <w:start w:val="1"/>
      <w:numFmt w:val="lowerRoman"/>
      <w:lvlText w:val="%6."/>
      <w:lvlJc w:val="right"/>
      <w:pPr>
        <w:ind w:left="4527" w:hanging="180"/>
      </w:pPr>
    </w:lvl>
    <w:lvl w:ilvl="6" w:tplc="CFD6DAD6" w:tentative="1">
      <w:start w:val="1"/>
      <w:numFmt w:val="decimal"/>
      <w:lvlText w:val="%7."/>
      <w:lvlJc w:val="left"/>
      <w:pPr>
        <w:ind w:left="5247" w:hanging="360"/>
      </w:pPr>
    </w:lvl>
    <w:lvl w:ilvl="7" w:tplc="C4FA5D10" w:tentative="1">
      <w:start w:val="1"/>
      <w:numFmt w:val="lowerLetter"/>
      <w:lvlText w:val="%8."/>
      <w:lvlJc w:val="left"/>
      <w:pPr>
        <w:ind w:left="5967" w:hanging="360"/>
      </w:pPr>
    </w:lvl>
    <w:lvl w:ilvl="8" w:tplc="8F0416F4" w:tentative="1">
      <w:start w:val="1"/>
      <w:numFmt w:val="lowerRoman"/>
      <w:lvlText w:val="%9."/>
      <w:lvlJc w:val="right"/>
      <w:pPr>
        <w:ind w:left="6687" w:hanging="180"/>
      </w:pPr>
    </w:lvl>
  </w:abstractNum>
  <w:abstractNum w:abstractNumId="19">
    <w:nsid w:val="7FBD3CA8"/>
    <w:multiLevelType w:val="hybridMultilevel"/>
    <w:tmpl w:val="70EA2952"/>
    <w:lvl w:ilvl="0" w:tplc="E6481EC2">
      <w:start w:val="1"/>
      <w:numFmt w:val="bullet"/>
      <w:lvlText w:val=""/>
      <w:lvlJc w:val="left"/>
      <w:pPr>
        <w:ind w:left="316" w:hanging="216"/>
      </w:pPr>
      <w:rPr>
        <w:rFonts w:ascii="Symbol" w:eastAsia="Symbol" w:hAnsi="Symbol" w:hint="default"/>
        <w:w w:val="99"/>
        <w:sz w:val="20"/>
        <w:szCs w:val="20"/>
      </w:rPr>
    </w:lvl>
    <w:lvl w:ilvl="1" w:tplc="767E4184">
      <w:start w:val="1"/>
      <w:numFmt w:val="bullet"/>
      <w:lvlText w:val="•"/>
      <w:lvlJc w:val="left"/>
      <w:pPr>
        <w:ind w:left="561" w:hanging="216"/>
      </w:pPr>
      <w:rPr>
        <w:rFonts w:hint="default"/>
      </w:rPr>
    </w:lvl>
    <w:lvl w:ilvl="2" w:tplc="CAF254C0">
      <w:start w:val="1"/>
      <w:numFmt w:val="bullet"/>
      <w:lvlText w:val="•"/>
      <w:lvlJc w:val="left"/>
      <w:pPr>
        <w:ind w:left="802" w:hanging="216"/>
      </w:pPr>
      <w:rPr>
        <w:rFonts w:hint="default"/>
      </w:rPr>
    </w:lvl>
    <w:lvl w:ilvl="3" w:tplc="BCE08CF2">
      <w:start w:val="1"/>
      <w:numFmt w:val="bullet"/>
      <w:lvlText w:val="•"/>
      <w:lvlJc w:val="left"/>
      <w:pPr>
        <w:ind w:left="1043" w:hanging="216"/>
      </w:pPr>
      <w:rPr>
        <w:rFonts w:hint="default"/>
      </w:rPr>
    </w:lvl>
    <w:lvl w:ilvl="4" w:tplc="ACC4853A">
      <w:start w:val="1"/>
      <w:numFmt w:val="bullet"/>
      <w:lvlText w:val="•"/>
      <w:lvlJc w:val="left"/>
      <w:pPr>
        <w:ind w:left="1285" w:hanging="216"/>
      </w:pPr>
      <w:rPr>
        <w:rFonts w:hint="default"/>
      </w:rPr>
    </w:lvl>
    <w:lvl w:ilvl="5" w:tplc="9C226770">
      <w:start w:val="1"/>
      <w:numFmt w:val="bullet"/>
      <w:lvlText w:val="•"/>
      <w:lvlJc w:val="left"/>
      <w:pPr>
        <w:ind w:left="1526" w:hanging="216"/>
      </w:pPr>
      <w:rPr>
        <w:rFonts w:hint="default"/>
      </w:rPr>
    </w:lvl>
    <w:lvl w:ilvl="6" w:tplc="9410B84C">
      <w:start w:val="1"/>
      <w:numFmt w:val="bullet"/>
      <w:lvlText w:val="•"/>
      <w:lvlJc w:val="left"/>
      <w:pPr>
        <w:ind w:left="1767" w:hanging="216"/>
      </w:pPr>
      <w:rPr>
        <w:rFonts w:hint="default"/>
      </w:rPr>
    </w:lvl>
    <w:lvl w:ilvl="7" w:tplc="E5D8473E">
      <w:start w:val="1"/>
      <w:numFmt w:val="bullet"/>
      <w:lvlText w:val="•"/>
      <w:lvlJc w:val="left"/>
      <w:pPr>
        <w:ind w:left="2009" w:hanging="216"/>
      </w:pPr>
      <w:rPr>
        <w:rFonts w:hint="default"/>
      </w:rPr>
    </w:lvl>
    <w:lvl w:ilvl="8" w:tplc="871CB2F2">
      <w:start w:val="1"/>
      <w:numFmt w:val="bullet"/>
      <w:lvlText w:val="•"/>
      <w:lvlJc w:val="left"/>
      <w:pPr>
        <w:ind w:left="2250" w:hanging="216"/>
      </w:pPr>
      <w:rPr>
        <w:rFonts w:hint="default"/>
      </w:rPr>
    </w:lvl>
  </w:abstractNum>
  <w:num w:numId="1">
    <w:abstractNumId w:val="6"/>
  </w:num>
  <w:num w:numId="2">
    <w:abstractNumId w:val="1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9"/>
  </w:num>
  <w:num w:numId="7">
    <w:abstractNumId w:val="5"/>
  </w:num>
  <w:num w:numId="8">
    <w:abstractNumId w:val="2"/>
  </w:num>
  <w:num w:numId="9">
    <w:abstractNumId w:val="7"/>
  </w:num>
  <w:num w:numId="10">
    <w:abstractNumId w:val="14"/>
  </w:num>
  <w:num w:numId="11">
    <w:abstractNumId w:val="4"/>
  </w:num>
  <w:num w:numId="12">
    <w:abstractNumId w:val="19"/>
  </w:num>
  <w:num w:numId="13">
    <w:abstractNumId w:val="0"/>
  </w:num>
  <w:num w:numId="14">
    <w:abstractNumId w:val="18"/>
  </w:num>
  <w:num w:numId="15">
    <w:abstractNumId w:val="10"/>
  </w:num>
  <w:num w:numId="16">
    <w:abstractNumId w:val="17"/>
  </w:num>
  <w:num w:numId="17">
    <w:abstractNumId w:val="1"/>
  </w:num>
  <w:num w:numId="18">
    <w:abstractNumId w:val="3"/>
  </w:num>
  <w:num w:numId="19">
    <w:abstractNumId w:val="11"/>
  </w:num>
  <w:num w:numId="20">
    <w:abstractNumId w:val="8"/>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4E57"/>
    <w:rsid w:val="000223E3"/>
    <w:rsid w:val="00023EF6"/>
    <w:rsid w:val="00025532"/>
    <w:rsid w:val="00044B42"/>
    <w:rsid w:val="00054F91"/>
    <w:rsid w:val="00064B6C"/>
    <w:rsid w:val="0007109F"/>
    <w:rsid w:val="00072A0F"/>
    <w:rsid w:val="00077564"/>
    <w:rsid w:val="00082614"/>
    <w:rsid w:val="00094BE1"/>
    <w:rsid w:val="0009724A"/>
    <w:rsid w:val="000B5D17"/>
    <w:rsid w:val="000D2721"/>
    <w:rsid w:val="000D2EA1"/>
    <w:rsid w:val="000E3322"/>
    <w:rsid w:val="000E4D67"/>
    <w:rsid w:val="000E6ABE"/>
    <w:rsid w:val="000F03E5"/>
    <w:rsid w:val="000F76B6"/>
    <w:rsid w:val="001125BB"/>
    <w:rsid w:val="001129AF"/>
    <w:rsid w:val="00114E57"/>
    <w:rsid w:val="00120C54"/>
    <w:rsid w:val="001212CF"/>
    <w:rsid w:val="00127630"/>
    <w:rsid w:val="00135D72"/>
    <w:rsid w:val="00142B36"/>
    <w:rsid w:val="00150F39"/>
    <w:rsid w:val="00151EE4"/>
    <w:rsid w:val="00160BED"/>
    <w:rsid w:val="001759C4"/>
    <w:rsid w:val="00193728"/>
    <w:rsid w:val="001A784B"/>
    <w:rsid w:val="001C4BC1"/>
    <w:rsid w:val="001C67F0"/>
    <w:rsid w:val="001D718C"/>
    <w:rsid w:val="001F2435"/>
    <w:rsid w:val="001F2864"/>
    <w:rsid w:val="00212593"/>
    <w:rsid w:val="0021408D"/>
    <w:rsid w:val="00245A3F"/>
    <w:rsid w:val="00246918"/>
    <w:rsid w:val="002501CC"/>
    <w:rsid w:val="002502B7"/>
    <w:rsid w:val="0025469E"/>
    <w:rsid w:val="00272D0E"/>
    <w:rsid w:val="00273A24"/>
    <w:rsid w:val="00286CC9"/>
    <w:rsid w:val="00292A2E"/>
    <w:rsid w:val="002A522C"/>
    <w:rsid w:val="002C5D60"/>
    <w:rsid w:val="002C5DBC"/>
    <w:rsid w:val="002E230D"/>
    <w:rsid w:val="00334E8A"/>
    <w:rsid w:val="00350718"/>
    <w:rsid w:val="00356DEA"/>
    <w:rsid w:val="00372EC9"/>
    <w:rsid w:val="00374AB5"/>
    <w:rsid w:val="00391980"/>
    <w:rsid w:val="003941EE"/>
    <w:rsid w:val="0039598F"/>
    <w:rsid w:val="003A1041"/>
    <w:rsid w:val="003B1840"/>
    <w:rsid w:val="003B206B"/>
    <w:rsid w:val="003B21DC"/>
    <w:rsid w:val="003C362D"/>
    <w:rsid w:val="003C7157"/>
    <w:rsid w:val="003D101A"/>
    <w:rsid w:val="003D782A"/>
    <w:rsid w:val="003F00D5"/>
    <w:rsid w:val="003F13AD"/>
    <w:rsid w:val="00401083"/>
    <w:rsid w:val="00413B85"/>
    <w:rsid w:val="00427720"/>
    <w:rsid w:val="004508CD"/>
    <w:rsid w:val="00452F81"/>
    <w:rsid w:val="00470E7D"/>
    <w:rsid w:val="004722B7"/>
    <w:rsid w:val="00477066"/>
    <w:rsid w:val="00492A17"/>
    <w:rsid w:val="0049465C"/>
    <w:rsid w:val="004A019D"/>
    <w:rsid w:val="004A4B1B"/>
    <w:rsid w:val="004A4BE4"/>
    <w:rsid w:val="004A4CB8"/>
    <w:rsid w:val="004A4EA4"/>
    <w:rsid w:val="004B5EE2"/>
    <w:rsid w:val="004B62CE"/>
    <w:rsid w:val="004B7BD2"/>
    <w:rsid w:val="004C2B73"/>
    <w:rsid w:val="004D78E9"/>
    <w:rsid w:val="004E752A"/>
    <w:rsid w:val="004F4247"/>
    <w:rsid w:val="00506D95"/>
    <w:rsid w:val="00542DDA"/>
    <w:rsid w:val="0058087D"/>
    <w:rsid w:val="005A70F8"/>
    <w:rsid w:val="005B3799"/>
    <w:rsid w:val="005C3368"/>
    <w:rsid w:val="005C6F7B"/>
    <w:rsid w:val="005C7C3E"/>
    <w:rsid w:val="005D3D1F"/>
    <w:rsid w:val="005F197C"/>
    <w:rsid w:val="00603727"/>
    <w:rsid w:val="0060522B"/>
    <w:rsid w:val="0061477D"/>
    <w:rsid w:val="00621482"/>
    <w:rsid w:val="0063264A"/>
    <w:rsid w:val="0064262F"/>
    <w:rsid w:val="00645973"/>
    <w:rsid w:val="00653831"/>
    <w:rsid w:val="006560AD"/>
    <w:rsid w:val="006600F2"/>
    <w:rsid w:val="00661E04"/>
    <w:rsid w:val="006717EE"/>
    <w:rsid w:val="00680F63"/>
    <w:rsid w:val="006824B8"/>
    <w:rsid w:val="00687E01"/>
    <w:rsid w:val="006944A4"/>
    <w:rsid w:val="0069527C"/>
    <w:rsid w:val="00696078"/>
    <w:rsid w:val="006C30C0"/>
    <w:rsid w:val="006C70C5"/>
    <w:rsid w:val="006D390A"/>
    <w:rsid w:val="006D696B"/>
    <w:rsid w:val="006E16D6"/>
    <w:rsid w:val="00703755"/>
    <w:rsid w:val="0070423B"/>
    <w:rsid w:val="00726031"/>
    <w:rsid w:val="007269AD"/>
    <w:rsid w:val="007452CE"/>
    <w:rsid w:val="00765D02"/>
    <w:rsid w:val="00782FBB"/>
    <w:rsid w:val="007A2DBA"/>
    <w:rsid w:val="007E1310"/>
    <w:rsid w:val="007E3444"/>
    <w:rsid w:val="007E3AA7"/>
    <w:rsid w:val="007F1145"/>
    <w:rsid w:val="0080538B"/>
    <w:rsid w:val="00807B64"/>
    <w:rsid w:val="00824464"/>
    <w:rsid w:val="00840142"/>
    <w:rsid w:val="00870307"/>
    <w:rsid w:val="00872363"/>
    <w:rsid w:val="00877EF1"/>
    <w:rsid w:val="008B0B91"/>
    <w:rsid w:val="008B1731"/>
    <w:rsid w:val="008B1CCE"/>
    <w:rsid w:val="008B401D"/>
    <w:rsid w:val="008E5EFF"/>
    <w:rsid w:val="008F6935"/>
    <w:rsid w:val="009038D6"/>
    <w:rsid w:val="00917196"/>
    <w:rsid w:val="00932C66"/>
    <w:rsid w:val="009450D5"/>
    <w:rsid w:val="00952ED2"/>
    <w:rsid w:val="00954DD9"/>
    <w:rsid w:val="009804BD"/>
    <w:rsid w:val="00997715"/>
    <w:rsid w:val="009A20E6"/>
    <w:rsid w:val="009A2D70"/>
    <w:rsid w:val="009B2F24"/>
    <w:rsid w:val="009D76A0"/>
    <w:rsid w:val="009F030F"/>
    <w:rsid w:val="009F6350"/>
    <w:rsid w:val="00A031ED"/>
    <w:rsid w:val="00A0452D"/>
    <w:rsid w:val="00A0660E"/>
    <w:rsid w:val="00A17439"/>
    <w:rsid w:val="00A274D4"/>
    <w:rsid w:val="00A27FD0"/>
    <w:rsid w:val="00A41C5B"/>
    <w:rsid w:val="00A47BEA"/>
    <w:rsid w:val="00A56094"/>
    <w:rsid w:val="00A61154"/>
    <w:rsid w:val="00A6290F"/>
    <w:rsid w:val="00A80783"/>
    <w:rsid w:val="00A92C6B"/>
    <w:rsid w:val="00AB0153"/>
    <w:rsid w:val="00AC16FB"/>
    <w:rsid w:val="00B1769B"/>
    <w:rsid w:val="00B32080"/>
    <w:rsid w:val="00B50EE4"/>
    <w:rsid w:val="00B52314"/>
    <w:rsid w:val="00B543DF"/>
    <w:rsid w:val="00B55CF6"/>
    <w:rsid w:val="00B57BCA"/>
    <w:rsid w:val="00B62EF2"/>
    <w:rsid w:val="00B6398E"/>
    <w:rsid w:val="00BA1CFC"/>
    <w:rsid w:val="00BA66C0"/>
    <w:rsid w:val="00BC2DB2"/>
    <w:rsid w:val="00BC5E87"/>
    <w:rsid w:val="00BC65AF"/>
    <w:rsid w:val="00BE1F24"/>
    <w:rsid w:val="00BF42C6"/>
    <w:rsid w:val="00C17590"/>
    <w:rsid w:val="00C22484"/>
    <w:rsid w:val="00C26628"/>
    <w:rsid w:val="00C26C9B"/>
    <w:rsid w:val="00C35FF3"/>
    <w:rsid w:val="00C53BAA"/>
    <w:rsid w:val="00C571E1"/>
    <w:rsid w:val="00C61FC7"/>
    <w:rsid w:val="00C701E9"/>
    <w:rsid w:val="00C77D58"/>
    <w:rsid w:val="00C97497"/>
    <w:rsid w:val="00C976C9"/>
    <w:rsid w:val="00CB3D7F"/>
    <w:rsid w:val="00CC0D60"/>
    <w:rsid w:val="00CC1CDA"/>
    <w:rsid w:val="00CE25CB"/>
    <w:rsid w:val="00CE2D51"/>
    <w:rsid w:val="00D01BFE"/>
    <w:rsid w:val="00D145AD"/>
    <w:rsid w:val="00D2746B"/>
    <w:rsid w:val="00D34F86"/>
    <w:rsid w:val="00D65B8E"/>
    <w:rsid w:val="00D725FD"/>
    <w:rsid w:val="00D77972"/>
    <w:rsid w:val="00D87B80"/>
    <w:rsid w:val="00D97377"/>
    <w:rsid w:val="00DA7153"/>
    <w:rsid w:val="00DB0C2A"/>
    <w:rsid w:val="00DB560E"/>
    <w:rsid w:val="00DB75BB"/>
    <w:rsid w:val="00E12D1D"/>
    <w:rsid w:val="00E13A64"/>
    <w:rsid w:val="00E1767F"/>
    <w:rsid w:val="00E24A32"/>
    <w:rsid w:val="00E307DF"/>
    <w:rsid w:val="00E32EEB"/>
    <w:rsid w:val="00E349B9"/>
    <w:rsid w:val="00E3674F"/>
    <w:rsid w:val="00E41B0C"/>
    <w:rsid w:val="00E55C89"/>
    <w:rsid w:val="00E657D5"/>
    <w:rsid w:val="00E776FC"/>
    <w:rsid w:val="00E865BD"/>
    <w:rsid w:val="00E92E5F"/>
    <w:rsid w:val="00E96BC5"/>
    <w:rsid w:val="00EA3FB8"/>
    <w:rsid w:val="00EC14DB"/>
    <w:rsid w:val="00EC3D54"/>
    <w:rsid w:val="00EC4DC0"/>
    <w:rsid w:val="00ED119F"/>
    <w:rsid w:val="00ED7A60"/>
    <w:rsid w:val="00EE37F6"/>
    <w:rsid w:val="00EF22AF"/>
    <w:rsid w:val="00F40C5B"/>
    <w:rsid w:val="00F47E76"/>
    <w:rsid w:val="00F5399D"/>
    <w:rsid w:val="00F55E8D"/>
    <w:rsid w:val="00F65852"/>
    <w:rsid w:val="00F6643F"/>
    <w:rsid w:val="00F814A0"/>
    <w:rsid w:val="00F95A49"/>
    <w:rsid w:val="00FA36F1"/>
    <w:rsid w:val="00FA607C"/>
    <w:rsid w:val="00FB04D1"/>
    <w:rsid w:val="00FC62E1"/>
    <w:rsid w:val="00FD605D"/>
    <w:rsid w:val="00FE4B3D"/>
    <w:rsid w:val="00FF3E6B"/>
    <w:rsid w:val="00FF7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727"/>
    <w:pPr>
      <w:spacing w:after="0" w:line="240" w:lineRule="auto"/>
      <w:ind w:firstLine="567"/>
    </w:pPr>
    <w:rPr>
      <w:rFonts w:ascii="Times New Roman" w:hAnsi="Times New Roman"/>
      <w:sz w:val="24"/>
    </w:rPr>
  </w:style>
  <w:style w:type="paragraph" w:styleId="1">
    <w:name w:val="heading 1"/>
    <w:basedOn w:val="a"/>
    <w:next w:val="a"/>
    <w:link w:val="10"/>
    <w:uiPriority w:val="9"/>
    <w:qFormat/>
    <w:rsid w:val="004B5EE2"/>
    <w:pPr>
      <w:keepNext/>
      <w:keepLines/>
      <w:spacing w:before="240"/>
      <w:outlineLvl w:val="0"/>
    </w:pPr>
    <w:rPr>
      <w:rFonts w:asciiTheme="majorHAnsi" w:eastAsiaTheme="majorEastAsia" w:hAnsiTheme="majorHAnsi" w:cstheme="majorBidi"/>
      <w:color w:val="2F5496" w:themeColor="accent1" w:themeShade="BF"/>
      <w:szCs w:val="24"/>
    </w:rPr>
  </w:style>
  <w:style w:type="paragraph" w:styleId="3">
    <w:name w:val="heading 3"/>
    <w:basedOn w:val="a"/>
    <w:next w:val="a"/>
    <w:link w:val="30"/>
    <w:uiPriority w:val="9"/>
    <w:semiHidden/>
    <w:unhideWhenUsed/>
    <w:qFormat/>
    <w:rsid w:val="003B206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600F2"/>
    <w:rPr>
      <w:rFonts w:ascii="Segoe UI" w:hAnsi="Segoe UI" w:cs="Segoe UI"/>
      <w:sz w:val="18"/>
      <w:szCs w:val="18"/>
    </w:rPr>
  </w:style>
  <w:style w:type="character" w:customStyle="1" w:styleId="a5">
    <w:name w:val="Текст выноски Знак"/>
    <w:basedOn w:val="a0"/>
    <w:link w:val="a4"/>
    <w:uiPriority w:val="99"/>
    <w:semiHidden/>
    <w:rsid w:val="006600F2"/>
    <w:rPr>
      <w:rFonts w:ascii="Segoe UI" w:hAnsi="Segoe UI" w:cs="Segoe UI"/>
      <w:sz w:val="18"/>
      <w:szCs w:val="18"/>
    </w:rPr>
  </w:style>
  <w:style w:type="paragraph" w:styleId="a6">
    <w:name w:val="Normal (Web)"/>
    <w:basedOn w:val="a"/>
    <w:uiPriority w:val="99"/>
    <w:semiHidden/>
    <w:unhideWhenUsed/>
    <w:rsid w:val="003D782A"/>
    <w:pPr>
      <w:spacing w:before="100" w:beforeAutospacing="1" w:after="100" w:afterAutospacing="1"/>
      <w:ind w:firstLine="0"/>
    </w:pPr>
    <w:rPr>
      <w:rFonts w:eastAsia="Times New Roman" w:cs="Times New Roman"/>
      <w:szCs w:val="24"/>
      <w:lang w:eastAsia="ru-RU"/>
    </w:rPr>
  </w:style>
  <w:style w:type="paragraph" w:styleId="a7">
    <w:name w:val="footnote text"/>
    <w:basedOn w:val="a"/>
    <w:link w:val="a8"/>
    <w:uiPriority w:val="99"/>
    <w:semiHidden/>
    <w:unhideWhenUsed/>
    <w:rsid w:val="003B21DC"/>
    <w:rPr>
      <w:sz w:val="20"/>
      <w:szCs w:val="20"/>
    </w:rPr>
  </w:style>
  <w:style w:type="character" w:customStyle="1" w:styleId="a8">
    <w:name w:val="Текст сноски Знак"/>
    <w:basedOn w:val="a0"/>
    <w:link w:val="a7"/>
    <w:uiPriority w:val="99"/>
    <w:semiHidden/>
    <w:rsid w:val="003B21DC"/>
    <w:rPr>
      <w:rFonts w:ascii="Times New Roman" w:hAnsi="Times New Roman"/>
      <w:sz w:val="20"/>
      <w:szCs w:val="20"/>
    </w:rPr>
  </w:style>
  <w:style w:type="character" w:styleId="a9">
    <w:name w:val="footnote reference"/>
    <w:basedOn w:val="a0"/>
    <w:uiPriority w:val="99"/>
    <w:semiHidden/>
    <w:unhideWhenUsed/>
    <w:rsid w:val="003B21DC"/>
    <w:rPr>
      <w:vertAlign w:val="superscript"/>
    </w:rPr>
  </w:style>
  <w:style w:type="character" w:styleId="aa">
    <w:name w:val="Hyperlink"/>
    <w:basedOn w:val="a0"/>
    <w:uiPriority w:val="99"/>
    <w:unhideWhenUsed/>
    <w:rsid w:val="000F76B6"/>
    <w:rPr>
      <w:color w:val="0000FF"/>
      <w:u w:val="single"/>
    </w:rPr>
  </w:style>
  <w:style w:type="character" w:customStyle="1" w:styleId="s1">
    <w:name w:val="s1"/>
    <w:rsid w:val="004B5EE2"/>
    <w:rPr>
      <w:rFonts w:ascii="Times New Roman" w:hAnsi="Times New Roman" w:cs="Times New Roman" w:hint="default"/>
      <w:b/>
      <w:bCs/>
      <w:color w:val="000000"/>
    </w:rPr>
  </w:style>
  <w:style w:type="character" w:customStyle="1" w:styleId="10">
    <w:name w:val="Заголовок 1 Знак"/>
    <w:basedOn w:val="a0"/>
    <w:link w:val="1"/>
    <w:uiPriority w:val="9"/>
    <w:rsid w:val="004B5EE2"/>
    <w:rPr>
      <w:rFonts w:asciiTheme="majorHAnsi" w:eastAsiaTheme="majorEastAsia" w:hAnsiTheme="majorHAnsi" w:cstheme="majorBidi"/>
      <w:color w:val="2F5496" w:themeColor="accent1" w:themeShade="BF"/>
      <w:sz w:val="24"/>
      <w:szCs w:val="24"/>
    </w:rPr>
  </w:style>
  <w:style w:type="paragraph" w:styleId="ab">
    <w:name w:val="List Paragraph"/>
    <w:aliases w:val="Akapit z listą BS,Bullets,IBL List Paragraph,List Paragraph (numbered (a)),List Paragraph 1,List Paragraph nowy,List_Paragraph,Multilevel para_II,NUMBERED PARAGRAPH,Numbered List Paragraph,References,Абзац,Абзац списка2,маркированный"/>
    <w:basedOn w:val="a"/>
    <w:link w:val="ac"/>
    <w:uiPriority w:val="99"/>
    <w:qFormat/>
    <w:rsid w:val="001D718C"/>
    <w:pPr>
      <w:spacing w:after="160" w:line="259" w:lineRule="auto"/>
      <w:ind w:left="720" w:firstLine="0"/>
      <w:contextualSpacing/>
    </w:pPr>
    <w:rPr>
      <w:rFonts w:asciiTheme="minorHAnsi" w:hAnsiTheme="minorHAnsi"/>
      <w:sz w:val="22"/>
    </w:rPr>
  </w:style>
  <w:style w:type="character" w:customStyle="1" w:styleId="ac">
    <w:name w:val="Абзац списка Знак"/>
    <w:aliases w:val="Akapit z listą BS Знак,Bullets Знак,IBL List Paragraph Знак,List Paragraph (numbered (a)) Знак,List Paragraph 1 Знак,List Paragraph nowy Знак,List_Paragraph Знак,Multilevel para_II Знак,NUMBERED PARAGRAPH Знак,References Знак"/>
    <w:link w:val="ab"/>
    <w:locked/>
    <w:rsid w:val="001D718C"/>
  </w:style>
  <w:style w:type="character" w:customStyle="1" w:styleId="11">
    <w:name w:val="Неразрешенное упоминание1"/>
    <w:basedOn w:val="a0"/>
    <w:uiPriority w:val="99"/>
    <w:semiHidden/>
    <w:unhideWhenUsed/>
    <w:rsid w:val="00807B64"/>
    <w:rPr>
      <w:color w:val="605E5C"/>
      <w:shd w:val="clear" w:color="auto" w:fill="E1DFDD"/>
    </w:rPr>
  </w:style>
  <w:style w:type="table" w:customStyle="1" w:styleId="TableNormal0">
    <w:name w:val="Table Normal_0"/>
    <w:uiPriority w:val="2"/>
    <w:semiHidden/>
    <w:unhideWhenUsed/>
    <w:qFormat/>
    <w:rsid w:val="00807B6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07B64"/>
    <w:pPr>
      <w:widowControl w:val="0"/>
      <w:ind w:firstLine="0"/>
    </w:pPr>
    <w:rPr>
      <w:rFonts w:asciiTheme="minorHAnsi" w:hAnsiTheme="minorHAnsi"/>
      <w:sz w:val="22"/>
      <w:lang w:val="en-US"/>
    </w:rPr>
  </w:style>
  <w:style w:type="character" w:customStyle="1" w:styleId="30">
    <w:name w:val="Заголовок 3 Знак"/>
    <w:basedOn w:val="a0"/>
    <w:link w:val="3"/>
    <w:uiPriority w:val="9"/>
    <w:semiHidden/>
    <w:rsid w:val="003B206B"/>
    <w:rPr>
      <w:rFonts w:asciiTheme="majorHAnsi" w:eastAsiaTheme="majorEastAsia" w:hAnsiTheme="majorHAnsi" w:cstheme="majorBidi"/>
      <w:color w:val="1F3763" w:themeColor="accent1" w:themeShade="7F"/>
      <w:sz w:val="24"/>
      <w:szCs w:val="24"/>
    </w:rPr>
  </w:style>
  <w:style w:type="paragraph" w:styleId="ad">
    <w:name w:val="TOC Heading"/>
    <w:basedOn w:val="1"/>
    <w:next w:val="a"/>
    <w:uiPriority w:val="39"/>
    <w:unhideWhenUsed/>
    <w:qFormat/>
    <w:rsid w:val="009B2F24"/>
    <w:pPr>
      <w:spacing w:line="259" w:lineRule="auto"/>
      <w:ind w:firstLine="0"/>
      <w:outlineLvl w:val="9"/>
    </w:pPr>
    <w:rPr>
      <w:sz w:val="32"/>
      <w:szCs w:val="32"/>
      <w:lang w:eastAsia="ru-RU"/>
    </w:rPr>
  </w:style>
  <w:style w:type="paragraph" w:styleId="12">
    <w:name w:val="toc 1"/>
    <w:basedOn w:val="a"/>
    <w:next w:val="a"/>
    <w:autoRedefine/>
    <w:uiPriority w:val="39"/>
    <w:unhideWhenUsed/>
    <w:rsid w:val="003C362D"/>
    <w:pPr>
      <w:tabs>
        <w:tab w:val="right" w:leader="dot" w:pos="9345"/>
      </w:tabs>
      <w:spacing w:after="100"/>
      <w:ind w:firstLine="0"/>
    </w:pPr>
  </w:style>
  <w:style w:type="paragraph" w:styleId="ae">
    <w:name w:val="header"/>
    <w:basedOn w:val="a"/>
    <w:link w:val="af"/>
    <w:uiPriority w:val="99"/>
    <w:unhideWhenUsed/>
    <w:rsid w:val="009B2F24"/>
    <w:pPr>
      <w:tabs>
        <w:tab w:val="center" w:pos="4677"/>
        <w:tab w:val="right" w:pos="9355"/>
      </w:tabs>
    </w:pPr>
  </w:style>
  <w:style w:type="character" w:customStyle="1" w:styleId="af">
    <w:name w:val="Верхний колонтитул Знак"/>
    <w:basedOn w:val="a0"/>
    <w:link w:val="ae"/>
    <w:uiPriority w:val="99"/>
    <w:rsid w:val="009B2F24"/>
    <w:rPr>
      <w:rFonts w:ascii="Times New Roman" w:hAnsi="Times New Roman"/>
      <w:sz w:val="24"/>
    </w:rPr>
  </w:style>
  <w:style w:type="paragraph" w:styleId="af0">
    <w:name w:val="footer"/>
    <w:basedOn w:val="a"/>
    <w:link w:val="af1"/>
    <w:uiPriority w:val="99"/>
    <w:unhideWhenUsed/>
    <w:rsid w:val="009B2F24"/>
    <w:pPr>
      <w:tabs>
        <w:tab w:val="center" w:pos="4677"/>
        <w:tab w:val="right" w:pos="9355"/>
      </w:tabs>
    </w:pPr>
  </w:style>
  <w:style w:type="character" w:customStyle="1" w:styleId="af1">
    <w:name w:val="Нижний колонтитул Знак"/>
    <w:basedOn w:val="a0"/>
    <w:link w:val="af0"/>
    <w:uiPriority w:val="99"/>
    <w:rsid w:val="009B2F24"/>
    <w:rPr>
      <w:rFonts w:ascii="Times New Roman" w:hAnsi="Times New Roman"/>
      <w:sz w:val="24"/>
    </w:rPr>
  </w:style>
  <w:style w:type="character" w:styleId="af2">
    <w:name w:val="annotation reference"/>
    <w:basedOn w:val="a0"/>
    <w:uiPriority w:val="99"/>
    <w:semiHidden/>
    <w:unhideWhenUsed/>
    <w:rsid w:val="004722B7"/>
    <w:rPr>
      <w:sz w:val="16"/>
      <w:szCs w:val="16"/>
    </w:rPr>
  </w:style>
  <w:style w:type="paragraph" w:styleId="af3">
    <w:name w:val="annotation text"/>
    <w:basedOn w:val="a"/>
    <w:link w:val="af4"/>
    <w:uiPriority w:val="99"/>
    <w:semiHidden/>
    <w:unhideWhenUsed/>
    <w:rsid w:val="004722B7"/>
    <w:rPr>
      <w:sz w:val="20"/>
      <w:szCs w:val="20"/>
    </w:rPr>
  </w:style>
  <w:style w:type="character" w:customStyle="1" w:styleId="af4">
    <w:name w:val="Текст примечания Знак"/>
    <w:basedOn w:val="a0"/>
    <w:link w:val="af3"/>
    <w:uiPriority w:val="99"/>
    <w:semiHidden/>
    <w:rsid w:val="004722B7"/>
    <w:rPr>
      <w:rFonts w:ascii="Times New Roman" w:hAnsi="Times New Roman"/>
      <w:sz w:val="20"/>
      <w:szCs w:val="20"/>
    </w:rPr>
  </w:style>
  <w:style w:type="paragraph" w:styleId="af5">
    <w:name w:val="annotation subject"/>
    <w:basedOn w:val="af3"/>
    <w:next w:val="af3"/>
    <w:link w:val="af6"/>
    <w:uiPriority w:val="99"/>
    <w:semiHidden/>
    <w:unhideWhenUsed/>
    <w:rsid w:val="004722B7"/>
    <w:rPr>
      <w:b/>
      <w:bCs/>
    </w:rPr>
  </w:style>
  <w:style w:type="character" w:customStyle="1" w:styleId="af6">
    <w:name w:val="Тема примечания Знак"/>
    <w:basedOn w:val="af4"/>
    <w:link w:val="af5"/>
    <w:uiPriority w:val="99"/>
    <w:semiHidden/>
    <w:rsid w:val="004722B7"/>
    <w:rPr>
      <w:rFonts w:ascii="Times New Roman" w:hAnsi="Times New Roman"/>
      <w:b/>
      <w:bCs/>
      <w:sz w:val="20"/>
      <w:szCs w:val="20"/>
    </w:rPr>
  </w:style>
  <w:style w:type="character" w:styleId="af7">
    <w:name w:val="Emphasis"/>
    <w:basedOn w:val="a0"/>
    <w:uiPriority w:val="20"/>
    <w:qFormat/>
    <w:rsid w:val="00334E8A"/>
    <w:rPr>
      <w:i/>
      <w:iCs/>
    </w:rPr>
  </w:style>
  <w:style w:type="character" w:styleId="af8">
    <w:name w:val="FollowedHyperlink"/>
    <w:basedOn w:val="a0"/>
    <w:uiPriority w:val="99"/>
    <w:semiHidden/>
    <w:unhideWhenUsed/>
    <w:rsid w:val="00E13A64"/>
    <w:rPr>
      <w:color w:val="954F72" w:themeColor="followedHyperlink"/>
      <w:u w:val="single"/>
    </w:rPr>
  </w:style>
  <w:style w:type="paragraph" w:styleId="af9">
    <w:name w:val="Revision"/>
    <w:hidden/>
    <w:uiPriority w:val="99"/>
    <w:semiHidden/>
    <w:rsid w:val="005C6F7B"/>
    <w:pPr>
      <w:spacing w:after="0" w:line="240" w:lineRule="auto"/>
    </w:pPr>
    <w:rPr>
      <w:rFonts w:ascii="Times New Roman" w:hAnsi="Times New Roman"/>
      <w:sz w:val="24"/>
    </w:rPr>
  </w:style>
  <w:style w:type="character" w:styleId="afa">
    <w:name w:val="Strong"/>
    <w:basedOn w:val="a0"/>
    <w:uiPriority w:val="22"/>
    <w:qFormat/>
    <w:rsid w:val="00870307"/>
    <w:rPr>
      <w:b/>
      <w:bCs/>
    </w:rPr>
  </w:style>
  <w:style w:type="table" w:customStyle="1" w:styleId="TableGrid">
    <w:name w:val="TableGrid"/>
    <w:rsid w:val="009D76A0"/>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mu.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cmagroup.org/assets/documents/Regulatory/Green-Bonds/Translations/2020/Russian-SBP2020-06-0211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47056-76EF-4254-9C48-A48BD1E3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2475</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Inessa</dc:creator>
  <cp:lastModifiedBy>Жанна</cp:lastModifiedBy>
  <cp:revision>2</cp:revision>
  <cp:lastPrinted>2021-08-31T03:52:00Z</cp:lastPrinted>
  <dcterms:created xsi:type="dcterms:W3CDTF">2021-11-12T15:42:00Z</dcterms:created>
  <dcterms:modified xsi:type="dcterms:W3CDTF">2021-11-12T15:42:00Z</dcterms:modified>
</cp:coreProperties>
</file>